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0768" w:rsidR="00DF3142" w:rsidP="00397AA6" w:rsidRDefault="00DF3142" w14:paraId="210B9B86" w14:textId="374160EB">
      <w:pPr>
        <w:jc w:val="center"/>
        <w:rPr>
          <w:rFonts w:ascii="Calibri" w:hAnsi="Calibri" w:cs="Calibri"/>
          <w:sz w:val="22"/>
          <w:szCs w:val="22"/>
        </w:rPr>
      </w:pPr>
      <w:r w:rsidRPr="00A10768">
        <w:rPr>
          <w:rFonts w:ascii="Calibri" w:hAnsi="Calibri" w:cs="Calibri"/>
          <w:sz w:val="22"/>
          <w:szCs w:val="22"/>
        </w:rPr>
        <w:t>SUPPORTING STATEMENT</w:t>
      </w:r>
    </w:p>
    <w:p w:rsidRPr="00A10768" w:rsidR="0078220F" w:rsidP="00397AA6" w:rsidRDefault="00397AA6" w14:paraId="6CE8C43F" w14:textId="735BBA6B">
      <w:pPr>
        <w:jc w:val="center"/>
        <w:rPr>
          <w:rFonts w:ascii="Calibri" w:hAnsi="Calibri" w:cs="Calibri"/>
          <w:sz w:val="22"/>
          <w:szCs w:val="22"/>
        </w:rPr>
      </w:pPr>
      <w:r w:rsidRPr="00A10768">
        <w:rPr>
          <w:rFonts w:ascii="Calibri" w:hAnsi="Calibri" w:cs="Calibri"/>
          <w:sz w:val="22"/>
          <w:szCs w:val="22"/>
        </w:rPr>
        <w:t>Internal Revenue Service</w:t>
      </w:r>
    </w:p>
    <w:p w:rsidRPr="00A10768" w:rsidR="00397AA6" w:rsidP="00397AA6" w:rsidRDefault="00397AA6" w14:paraId="111E3E89" w14:textId="72E7B459">
      <w:pPr>
        <w:jc w:val="center"/>
        <w:rPr>
          <w:rFonts w:ascii="Calibri" w:hAnsi="Calibri" w:cs="Calibri"/>
          <w:sz w:val="22"/>
          <w:szCs w:val="22"/>
        </w:rPr>
      </w:pPr>
      <w:r w:rsidRPr="00A10768">
        <w:rPr>
          <w:rFonts w:ascii="Calibri" w:hAnsi="Calibri" w:cs="Calibri"/>
          <w:sz w:val="22"/>
          <w:szCs w:val="22"/>
        </w:rPr>
        <w:t>Form 8850</w:t>
      </w:r>
      <w:r w:rsidR="00A10768">
        <w:rPr>
          <w:rFonts w:ascii="Calibri" w:hAnsi="Calibri" w:cs="Calibri"/>
          <w:sz w:val="22"/>
          <w:szCs w:val="22"/>
        </w:rPr>
        <w:t>,</w:t>
      </w:r>
      <w:r w:rsidRPr="00A10768" w:rsidR="00DF3142">
        <w:rPr>
          <w:rFonts w:ascii="Calibri" w:hAnsi="Calibri" w:cs="Calibri"/>
          <w:sz w:val="22"/>
          <w:szCs w:val="22"/>
        </w:rPr>
        <w:t xml:space="preserve"> </w:t>
      </w:r>
      <w:r w:rsidRPr="00A10768">
        <w:rPr>
          <w:rFonts w:ascii="Calibri" w:hAnsi="Calibri" w:cs="Calibri"/>
          <w:sz w:val="22"/>
          <w:szCs w:val="22"/>
        </w:rPr>
        <w:t>Pre-Screening Notice and Certification Request for the Work Opportunity Credit</w:t>
      </w:r>
    </w:p>
    <w:p w:rsidRPr="00A10768" w:rsidR="00C0145F" w:rsidP="00397AA6" w:rsidRDefault="00C0145F" w14:paraId="5051DACC" w14:textId="5F218A5C">
      <w:pPr>
        <w:jc w:val="center"/>
        <w:rPr>
          <w:rFonts w:ascii="Calibri" w:hAnsi="Calibri" w:cs="Calibri"/>
          <w:sz w:val="22"/>
          <w:szCs w:val="22"/>
        </w:rPr>
      </w:pPr>
    </w:p>
    <w:p w:rsidRPr="00A10768" w:rsidR="00DF3142" w:rsidP="00397AA6" w:rsidRDefault="00DF3142" w14:paraId="24C5CD35" w14:textId="61183705">
      <w:pPr>
        <w:jc w:val="center"/>
        <w:rPr>
          <w:rFonts w:ascii="Calibri" w:hAnsi="Calibri" w:cs="Calibri"/>
          <w:sz w:val="22"/>
          <w:szCs w:val="22"/>
        </w:rPr>
      </w:pPr>
      <w:r w:rsidRPr="00A10768">
        <w:rPr>
          <w:rFonts w:ascii="Calibri" w:hAnsi="Calibri" w:cs="Calibri"/>
          <w:sz w:val="22"/>
          <w:szCs w:val="22"/>
        </w:rPr>
        <w:t>OMB No. 1545-1500</w:t>
      </w:r>
    </w:p>
    <w:p w:rsidRPr="00182BA3" w:rsidR="0078220F" w:rsidRDefault="0078220F" w14:paraId="6F439375" w14:textId="77777777">
      <w:pPr>
        <w:jc w:val="both"/>
        <w:rPr>
          <w:rFonts w:ascii="Calibri" w:hAnsi="Calibri" w:cs="Calibri"/>
          <w:sz w:val="22"/>
          <w:szCs w:val="22"/>
        </w:rPr>
      </w:pPr>
    </w:p>
    <w:p w:rsidRPr="00C85DD7" w:rsidR="00C85DD7" w:rsidP="00C85DD7" w:rsidRDefault="00C85DD7" w14:paraId="1C0653DB" w14:textId="77777777">
      <w:pPr>
        <w:numPr>
          <w:ilvl w:val="0"/>
          <w:numId w:val="4"/>
        </w:numPr>
        <w:tabs>
          <w:tab w:val="left" w:pos="-1440"/>
          <w:tab w:val="num" w:pos="720"/>
        </w:tabs>
        <w:ind w:hanging="720"/>
        <w:outlineLvl w:val="0"/>
        <w:rPr>
          <w:rFonts w:ascii="Calibri" w:hAnsi="Calibri" w:cs="Calibri"/>
          <w:sz w:val="22"/>
          <w:szCs w:val="22"/>
          <w:u w:val="single"/>
        </w:rPr>
      </w:pPr>
      <w:r w:rsidRPr="00C85DD7">
        <w:rPr>
          <w:rFonts w:ascii="Calibri" w:hAnsi="Calibri" w:cs="Calibri"/>
          <w:sz w:val="22"/>
          <w:szCs w:val="22"/>
          <w:u w:val="single"/>
        </w:rPr>
        <w:t>CIRCUMSTANCES NECESSITATING COLLECTION OF INFORMATION</w:t>
      </w:r>
    </w:p>
    <w:p w:rsidRPr="00182BA3" w:rsidR="0078220F" w:rsidRDefault="0078220F" w14:paraId="66530F1F" w14:textId="77777777">
      <w:pPr>
        <w:jc w:val="both"/>
        <w:rPr>
          <w:rFonts w:ascii="Calibri" w:hAnsi="Calibri" w:cs="Calibri"/>
          <w:sz w:val="22"/>
          <w:szCs w:val="22"/>
        </w:rPr>
      </w:pPr>
    </w:p>
    <w:p w:rsidR="00B37C42" w:rsidP="00DF3142" w:rsidRDefault="00B37C42" w14:paraId="7EB6B21E" w14:textId="3C97F3CA">
      <w:pPr>
        <w:ind w:left="720"/>
        <w:rPr>
          <w:rFonts w:ascii="Calibri" w:hAnsi="Calibri" w:cs="Calibri"/>
          <w:sz w:val="22"/>
          <w:szCs w:val="22"/>
        </w:rPr>
      </w:pPr>
      <w:r>
        <w:rPr>
          <w:rFonts w:ascii="Calibri" w:hAnsi="Calibri" w:cs="Calibri"/>
          <w:sz w:val="22"/>
          <w:szCs w:val="22"/>
        </w:rPr>
        <w:t>Internal Revenue Code (IRC) section 51(d)(13) requires an employer to receive a certification from a designated local agency (DLA)</w:t>
      </w:r>
      <w:r w:rsidR="00F8669D">
        <w:rPr>
          <w:rFonts w:ascii="Calibri" w:hAnsi="Calibri" w:cs="Calibri"/>
          <w:sz w:val="22"/>
          <w:szCs w:val="22"/>
        </w:rPr>
        <w:t xml:space="preserve"> that an employee is a member of a targeted group for purposes of claiming the Work Opportunity Tax Credit. </w:t>
      </w:r>
      <w:r w:rsidR="004B0E3B">
        <w:rPr>
          <w:rFonts w:ascii="Calibri" w:hAnsi="Calibri" w:cs="Calibri"/>
          <w:sz w:val="22"/>
          <w:szCs w:val="22"/>
        </w:rPr>
        <w:t xml:space="preserve">The employer must complete and submit a pre-screening notice to the DLA as part of a written request for the certification. </w:t>
      </w:r>
    </w:p>
    <w:p w:rsidR="003B6B52" w:rsidP="00DF3142" w:rsidRDefault="003B6B52" w14:paraId="7086F96F" w14:textId="77777777">
      <w:pPr>
        <w:ind w:left="720"/>
        <w:rPr>
          <w:rFonts w:ascii="Calibri" w:hAnsi="Calibri" w:cs="Calibri"/>
          <w:sz w:val="22"/>
          <w:szCs w:val="22"/>
        </w:rPr>
      </w:pPr>
    </w:p>
    <w:p w:rsidRPr="00182BA3" w:rsidR="0078220F" w:rsidP="00DF3142" w:rsidRDefault="0078220F" w14:paraId="1B780CB4" w14:textId="70098D52">
      <w:pPr>
        <w:ind w:left="720"/>
        <w:rPr>
          <w:rFonts w:ascii="Calibri" w:hAnsi="Calibri" w:cs="Calibri"/>
          <w:sz w:val="22"/>
          <w:szCs w:val="22"/>
        </w:rPr>
      </w:pPr>
      <w:r w:rsidRPr="00182BA3">
        <w:rPr>
          <w:rFonts w:ascii="Calibri" w:hAnsi="Calibri" w:cs="Calibri"/>
          <w:sz w:val="22"/>
          <w:szCs w:val="22"/>
        </w:rPr>
        <w:t xml:space="preserve">Form 8850 </w:t>
      </w:r>
      <w:r w:rsidR="003B6B52">
        <w:rPr>
          <w:rFonts w:ascii="Calibri" w:hAnsi="Calibri" w:cs="Calibri"/>
          <w:sz w:val="22"/>
          <w:szCs w:val="22"/>
        </w:rPr>
        <w:t xml:space="preserve">is the pre-screening notice that must be submitted by the employer to the DLA of the state in which the employee works to request certification that </w:t>
      </w:r>
      <w:r w:rsidR="00210FE0">
        <w:rPr>
          <w:rFonts w:ascii="Calibri" w:hAnsi="Calibri" w:cs="Calibri"/>
          <w:sz w:val="22"/>
          <w:szCs w:val="22"/>
        </w:rPr>
        <w:t xml:space="preserve">the </w:t>
      </w:r>
      <w:r w:rsidR="003B6B52">
        <w:rPr>
          <w:rFonts w:ascii="Calibri" w:hAnsi="Calibri" w:cs="Calibri"/>
          <w:sz w:val="22"/>
          <w:szCs w:val="22"/>
        </w:rPr>
        <w:t>employee is a member of a targeted group.</w:t>
      </w:r>
    </w:p>
    <w:p w:rsidRPr="00182BA3" w:rsidR="0078220F" w:rsidRDefault="0078220F" w14:paraId="678C1334" w14:textId="77777777">
      <w:pPr>
        <w:jc w:val="both"/>
        <w:rPr>
          <w:rFonts w:ascii="Calibri" w:hAnsi="Calibri" w:cs="Calibri"/>
          <w:sz w:val="22"/>
          <w:szCs w:val="22"/>
        </w:rPr>
      </w:pPr>
    </w:p>
    <w:p w:rsidRPr="00C85DD7" w:rsidR="0078220F" w:rsidP="00C85DD7" w:rsidRDefault="0078220F" w14:paraId="03C9AC7A" w14:textId="0229D26A">
      <w:pPr>
        <w:numPr>
          <w:ilvl w:val="0"/>
          <w:numId w:val="4"/>
        </w:numPr>
        <w:tabs>
          <w:tab w:val="left" w:pos="-1440"/>
          <w:tab w:val="num" w:pos="720"/>
        </w:tabs>
        <w:ind w:hanging="720"/>
        <w:outlineLvl w:val="0"/>
        <w:rPr>
          <w:rFonts w:ascii="Calibri" w:hAnsi="Calibri" w:cs="Calibri"/>
          <w:sz w:val="22"/>
          <w:szCs w:val="22"/>
          <w:u w:val="single"/>
        </w:rPr>
      </w:pPr>
      <w:r w:rsidRPr="00C85DD7">
        <w:rPr>
          <w:rFonts w:ascii="Calibri" w:hAnsi="Calibri" w:cs="Calibri"/>
          <w:sz w:val="22"/>
          <w:szCs w:val="22"/>
          <w:u w:val="single"/>
        </w:rPr>
        <w:t xml:space="preserve">USE OF DATA </w:t>
      </w:r>
    </w:p>
    <w:p w:rsidRPr="00182BA3" w:rsidR="0078220F" w:rsidRDefault="0078220F" w14:paraId="6AEA7E16" w14:textId="77777777">
      <w:pPr>
        <w:jc w:val="both"/>
        <w:rPr>
          <w:rFonts w:ascii="Calibri" w:hAnsi="Calibri" w:cs="Calibri"/>
          <w:sz w:val="22"/>
          <w:szCs w:val="22"/>
        </w:rPr>
      </w:pPr>
    </w:p>
    <w:p w:rsidRPr="00182BA3" w:rsidR="0078220F" w:rsidP="00DF3142" w:rsidRDefault="0078220F" w14:paraId="40F413EB" w14:textId="10C61FA3">
      <w:pPr>
        <w:ind w:left="720"/>
        <w:rPr>
          <w:rFonts w:ascii="Calibri" w:hAnsi="Calibri" w:cs="Calibri"/>
          <w:sz w:val="22"/>
          <w:szCs w:val="22"/>
        </w:rPr>
      </w:pPr>
      <w:r w:rsidRPr="00182BA3">
        <w:rPr>
          <w:rFonts w:ascii="Calibri" w:hAnsi="Calibri" w:cs="Calibri"/>
          <w:sz w:val="22"/>
          <w:szCs w:val="22"/>
        </w:rPr>
        <w:t xml:space="preserve">Form 8850 contains the information provided to the employer by the applicant that forms the basis of the employer’s belief that the applicant is a member of a targeted group. The information </w:t>
      </w:r>
      <w:proofErr w:type="gramStart"/>
      <w:r w:rsidRPr="00182BA3">
        <w:rPr>
          <w:rFonts w:ascii="Calibri" w:hAnsi="Calibri" w:cs="Calibri"/>
          <w:sz w:val="22"/>
          <w:szCs w:val="22"/>
        </w:rPr>
        <w:t>is used</w:t>
      </w:r>
      <w:proofErr w:type="gramEnd"/>
      <w:r w:rsidRPr="00182BA3">
        <w:rPr>
          <w:rFonts w:ascii="Calibri" w:hAnsi="Calibri" w:cs="Calibri"/>
          <w:sz w:val="22"/>
          <w:szCs w:val="22"/>
        </w:rPr>
        <w:t xml:space="preserve"> by the </w:t>
      </w:r>
      <w:r w:rsidRPr="00182BA3" w:rsidR="00DF3142">
        <w:rPr>
          <w:rFonts w:ascii="Calibri" w:hAnsi="Calibri" w:cs="Calibri"/>
          <w:sz w:val="22"/>
          <w:szCs w:val="22"/>
        </w:rPr>
        <w:t>DLA</w:t>
      </w:r>
      <w:r w:rsidRPr="00182BA3">
        <w:rPr>
          <w:rFonts w:ascii="Calibri" w:hAnsi="Calibri" w:cs="Calibri"/>
          <w:sz w:val="22"/>
          <w:szCs w:val="22"/>
        </w:rPr>
        <w:t xml:space="preserve"> to determine if the job applicant is a member of a targeted group.</w:t>
      </w:r>
    </w:p>
    <w:p w:rsidRPr="00182BA3" w:rsidR="0078220F" w:rsidRDefault="0078220F" w14:paraId="6EACF702" w14:textId="77777777">
      <w:pPr>
        <w:jc w:val="both"/>
        <w:rPr>
          <w:rFonts w:ascii="Calibri" w:hAnsi="Calibri" w:cs="Calibri"/>
          <w:sz w:val="22"/>
          <w:szCs w:val="22"/>
        </w:rPr>
      </w:pPr>
    </w:p>
    <w:p w:rsidRPr="00C85DD7" w:rsidR="0078220F" w:rsidP="00C85DD7" w:rsidRDefault="0078220F" w14:paraId="7C8D035B" w14:textId="6426EFBF">
      <w:pPr>
        <w:numPr>
          <w:ilvl w:val="0"/>
          <w:numId w:val="4"/>
        </w:numPr>
        <w:tabs>
          <w:tab w:val="left" w:pos="-1440"/>
          <w:tab w:val="num" w:pos="720"/>
        </w:tabs>
        <w:ind w:hanging="720"/>
        <w:outlineLvl w:val="0"/>
        <w:rPr>
          <w:rFonts w:ascii="Calibri" w:hAnsi="Calibri" w:cs="Calibri"/>
          <w:sz w:val="22"/>
          <w:szCs w:val="22"/>
          <w:u w:val="single"/>
        </w:rPr>
      </w:pPr>
      <w:r w:rsidRPr="00C85DD7">
        <w:rPr>
          <w:rFonts w:ascii="Calibri" w:hAnsi="Calibri" w:cs="Calibri"/>
          <w:sz w:val="22"/>
          <w:szCs w:val="22"/>
          <w:u w:val="single"/>
        </w:rPr>
        <w:t>USE OF IMPROVED INFORMATION TECHNOLOGY TO REDUCE BURDEN</w:t>
      </w:r>
    </w:p>
    <w:p w:rsidRPr="00182BA3" w:rsidR="0078220F" w:rsidRDefault="0078220F" w14:paraId="48C6AF2C" w14:textId="77777777">
      <w:pPr>
        <w:jc w:val="both"/>
        <w:rPr>
          <w:rFonts w:ascii="Calibri" w:hAnsi="Calibri" w:cs="Calibri"/>
          <w:sz w:val="22"/>
          <w:szCs w:val="22"/>
        </w:rPr>
      </w:pPr>
    </w:p>
    <w:p w:rsidRPr="00182BA3" w:rsidR="0078220F" w:rsidP="00904371" w:rsidRDefault="00B0764F" w14:paraId="093B013B" w14:textId="6756BAE6">
      <w:pPr>
        <w:ind w:left="720"/>
        <w:rPr>
          <w:rFonts w:ascii="Calibri" w:hAnsi="Calibri" w:cs="Calibri"/>
          <w:sz w:val="22"/>
          <w:szCs w:val="22"/>
        </w:rPr>
      </w:pPr>
      <w:r w:rsidRPr="00182BA3">
        <w:rPr>
          <w:rFonts w:ascii="Calibri" w:hAnsi="Calibri" w:cs="Calibri"/>
          <w:sz w:val="22"/>
          <w:szCs w:val="22"/>
        </w:rPr>
        <w:t>Electronic filing of Form 8850 is currently available.</w:t>
      </w:r>
    </w:p>
    <w:p w:rsidRPr="00182BA3" w:rsidR="0078220F" w:rsidRDefault="0078220F" w14:paraId="37AAEA88" w14:textId="77777777">
      <w:pPr>
        <w:jc w:val="both"/>
        <w:rPr>
          <w:rFonts w:ascii="Calibri" w:hAnsi="Calibri" w:cs="Calibri"/>
          <w:sz w:val="22"/>
          <w:szCs w:val="22"/>
        </w:rPr>
      </w:pPr>
    </w:p>
    <w:p w:rsidRPr="00C85DD7" w:rsidR="0078220F" w:rsidP="00C85DD7" w:rsidRDefault="0078220F" w14:paraId="32F442CB" w14:textId="08B29758">
      <w:pPr>
        <w:numPr>
          <w:ilvl w:val="0"/>
          <w:numId w:val="4"/>
        </w:numPr>
        <w:tabs>
          <w:tab w:val="left" w:pos="-1440"/>
          <w:tab w:val="num" w:pos="720"/>
        </w:tabs>
        <w:ind w:hanging="720"/>
        <w:outlineLvl w:val="0"/>
        <w:rPr>
          <w:rFonts w:ascii="Calibri" w:hAnsi="Calibri" w:cs="Calibri"/>
          <w:sz w:val="22"/>
          <w:szCs w:val="22"/>
          <w:u w:val="single"/>
        </w:rPr>
      </w:pPr>
      <w:r w:rsidRPr="00C85DD7">
        <w:rPr>
          <w:rFonts w:ascii="Calibri" w:hAnsi="Calibri" w:cs="Calibri"/>
          <w:sz w:val="22"/>
          <w:szCs w:val="22"/>
          <w:u w:val="single"/>
        </w:rPr>
        <w:t>EFFORTS TO IDENTIFY DUPLICATION</w:t>
      </w:r>
    </w:p>
    <w:p w:rsidRPr="00182BA3" w:rsidR="0078220F" w:rsidRDefault="0078220F" w14:paraId="5FB321FD" w14:textId="77777777">
      <w:pPr>
        <w:jc w:val="both"/>
        <w:rPr>
          <w:rFonts w:ascii="Calibri" w:hAnsi="Calibri" w:cs="Calibri"/>
          <w:sz w:val="22"/>
          <w:szCs w:val="22"/>
        </w:rPr>
      </w:pPr>
    </w:p>
    <w:p w:rsidRPr="00182BA3" w:rsidR="004E0350" w:rsidP="00904371" w:rsidRDefault="004E0350" w14:paraId="762BC23F" w14:textId="77777777">
      <w:pPr>
        <w:ind w:left="720"/>
        <w:rPr>
          <w:rFonts w:ascii="Calibri" w:hAnsi="Calibri" w:cs="Calibri"/>
          <w:iCs/>
          <w:sz w:val="22"/>
          <w:szCs w:val="22"/>
        </w:rPr>
      </w:pPr>
      <w:bookmarkStart w:name="_Hlk497985603" w:id="0"/>
      <w:bookmarkStart w:name="_Hlk498001376" w:id="1"/>
      <w:r w:rsidRPr="00182BA3">
        <w:rPr>
          <w:rFonts w:ascii="Calibri" w:hAnsi="Calibri" w:cs="Calibri"/>
          <w:iCs/>
          <w:sz w:val="22"/>
          <w:szCs w:val="22"/>
        </w:rPr>
        <w:t>The information obtained through this collection is unique and is not already available for use or adaptation from another source.</w:t>
      </w:r>
      <w:bookmarkEnd w:id="0"/>
    </w:p>
    <w:bookmarkEnd w:id="1"/>
    <w:p w:rsidRPr="00182BA3" w:rsidR="0078220F" w:rsidRDefault="0078220F" w14:paraId="07C7D4D7" w14:textId="77777777">
      <w:pPr>
        <w:jc w:val="both"/>
        <w:rPr>
          <w:rFonts w:ascii="Calibri" w:hAnsi="Calibri" w:cs="Calibri"/>
          <w:sz w:val="22"/>
          <w:szCs w:val="22"/>
        </w:rPr>
      </w:pPr>
    </w:p>
    <w:p w:rsidRPr="00D037C0" w:rsidR="0078220F" w:rsidP="00D037C0" w:rsidRDefault="0078220F" w14:paraId="183CE997" w14:textId="6EFD0051">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METHODS TO MINIMIZE BURDEN ON SMALL BUSINESSES OR OTHER SMALL ENTITIES</w:t>
      </w:r>
    </w:p>
    <w:p w:rsidRPr="00182BA3" w:rsidR="0078220F" w:rsidRDefault="0078220F" w14:paraId="73DA0325" w14:textId="77777777">
      <w:pPr>
        <w:jc w:val="both"/>
        <w:rPr>
          <w:rFonts w:ascii="Calibri" w:hAnsi="Calibri" w:cs="Calibri"/>
          <w:sz w:val="22"/>
          <w:szCs w:val="22"/>
        </w:rPr>
      </w:pPr>
    </w:p>
    <w:p w:rsidRPr="00904371" w:rsidR="0078220F" w:rsidP="00904371" w:rsidRDefault="00904371" w14:paraId="0DB7929D" w14:textId="11ABE2BB">
      <w:pPr>
        <w:ind w:left="720"/>
        <w:rPr>
          <w:rFonts w:ascii="Calibri" w:hAnsi="Calibri" w:cs="Calibri"/>
          <w:iCs/>
          <w:sz w:val="22"/>
          <w:szCs w:val="22"/>
        </w:rPr>
      </w:pPr>
      <w:r w:rsidRPr="00904371">
        <w:rPr>
          <w:rFonts w:ascii="Calibri" w:hAnsi="Calibri" w:cs="Calibri"/>
          <w:iCs/>
          <w:sz w:val="22"/>
          <w:szCs w:val="22"/>
        </w:rPr>
        <w:t>The collection of information requirement will not have a significant economic impact on a substantial number of small entities.</w:t>
      </w:r>
    </w:p>
    <w:p w:rsidRPr="00182BA3" w:rsidR="006724B4" w:rsidRDefault="006724B4" w14:paraId="5680415D" w14:textId="77777777">
      <w:pPr>
        <w:jc w:val="both"/>
        <w:rPr>
          <w:rFonts w:ascii="Calibri" w:hAnsi="Calibri" w:cs="Calibri"/>
          <w:sz w:val="22"/>
          <w:szCs w:val="22"/>
        </w:rPr>
      </w:pPr>
      <w:r w:rsidRPr="00182BA3">
        <w:rPr>
          <w:rFonts w:ascii="Calibri" w:hAnsi="Calibri" w:cs="Calibri"/>
          <w:sz w:val="22"/>
          <w:szCs w:val="22"/>
        </w:rPr>
        <w:tab/>
      </w:r>
    </w:p>
    <w:p w:rsidRPr="00D037C0" w:rsidR="0078220F" w:rsidP="00D037C0" w:rsidRDefault="0078220F" w14:paraId="11586CB2" w14:textId="495AD768">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CONSEQUENCES OF LESS FREQUENT COLLECTION ON FEDERAL PROGRAMS OR POLICY ACTIVITIES</w:t>
      </w:r>
    </w:p>
    <w:p w:rsidRPr="00182BA3" w:rsidR="006724B4" w:rsidRDefault="006724B4" w14:paraId="084EAF53" w14:textId="77777777">
      <w:pPr>
        <w:ind w:left="720" w:hanging="720"/>
        <w:jc w:val="both"/>
        <w:rPr>
          <w:rFonts w:ascii="Calibri" w:hAnsi="Calibri" w:cs="Calibri"/>
          <w:sz w:val="22"/>
          <w:szCs w:val="22"/>
        </w:rPr>
      </w:pPr>
    </w:p>
    <w:p w:rsidR="00904371" w:rsidP="006A1B76" w:rsidRDefault="00904371" w14:paraId="18CB3268" w14:textId="4D67D28B">
      <w:pPr>
        <w:ind w:left="720"/>
        <w:rPr>
          <w:rFonts w:ascii="Calibri" w:hAnsi="Calibri" w:cs="Calibri"/>
          <w:sz w:val="22"/>
          <w:szCs w:val="22"/>
        </w:rPr>
      </w:pPr>
      <w:r w:rsidRPr="00904371">
        <w:rPr>
          <w:rFonts w:ascii="Calibri" w:hAnsi="Calibri" w:cs="Courier New"/>
          <w:sz w:val="22"/>
          <w:szCs w:val="22"/>
        </w:rPr>
        <w:t xml:space="preserve">A less frequent collection on federal programs </w:t>
      </w:r>
      <w:r w:rsidRPr="00904371">
        <w:rPr>
          <w:rFonts w:ascii="Calibri" w:hAnsi="Calibri" w:cs="Courier New"/>
          <w:sz w:val="22"/>
          <w:szCs w:val="22"/>
        </w:rPr>
        <w:t>will</w:t>
      </w:r>
      <w:r w:rsidRPr="00904371">
        <w:rPr>
          <w:rFonts w:ascii="Calibri" w:hAnsi="Calibri" w:cs="Courier New"/>
          <w:sz w:val="22"/>
          <w:szCs w:val="22"/>
        </w:rPr>
        <w:t xml:space="preserve"> result in the </w:t>
      </w:r>
      <w:r>
        <w:rPr>
          <w:rFonts w:ascii="Calibri" w:hAnsi="Calibri" w:cs="Courier New"/>
          <w:sz w:val="22"/>
          <w:szCs w:val="22"/>
        </w:rPr>
        <w:t xml:space="preserve">inability of the </w:t>
      </w:r>
      <w:r w:rsidRPr="00904371">
        <w:rPr>
          <w:rFonts w:ascii="Calibri" w:hAnsi="Calibri" w:cs="Courier New"/>
          <w:sz w:val="22"/>
          <w:szCs w:val="22"/>
        </w:rPr>
        <w:t xml:space="preserve">IRS to determine </w:t>
      </w:r>
      <w:r>
        <w:rPr>
          <w:rFonts w:ascii="Calibri" w:hAnsi="Calibri" w:cs="Courier New"/>
          <w:sz w:val="22"/>
          <w:szCs w:val="22"/>
        </w:rPr>
        <w:t>if the employer qualifies for a Work Opportunity Tax Credit claimed</w:t>
      </w:r>
      <w:r w:rsidRPr="00904371">
        <w:rPr>
          <w:rFonts w:ascii="Calibri" w:hAnsi="Calibri" w:cs="Courier New"/>
          <w:sz w:val="22"/>
          <w:szCs w:val="22"/>
        </w:rPr>
        <w:t xml:space="preserve"> on the</w:t>
      </w:r>
      <w:r>
        <w:rPr>
          <w:rFonts w:ascii="Calibri" w:hAnsi="Calibri" w:cs="Courier New"/>
          <w:sz w:val="22"/>
          <w:szCs w:val="22"/>
        </w:rPr>
        <w:t>ir</w:t>
      </w:r>
      <w:r w:rsidRPr="00904371">
        <w:rPr>
          <w:rFonts w:ascii="Calibri" w:hAnsi="Calibri" w:cs="Courier New"/>
          <w:sz w:val="22"/>
          <w:szCs w:val="22"/>
        </w:rPr>
        <w:t xml:space="preserve"> tax return</w:t>
      </w:r>
      <w:r>
        <w:rPr>
          <w:rFonts w:ascii="Calibri" w:hAnsi="Calibri" w:cs="Courier New"/>
          <w:sz w:val="22"/>
          <w:szCs w:val="22"/>
        </w:rPr>
        <w:t>,</w:t>
      </w:r>
      <w:r w:rsidRPr="00904371">
        <w:rPr>
          <w:rFonts w:ascii="Calibri" w:hAnsi="Calibri" w:cs="Courier New"/>
          <w:sz w:val="22"/>
          <w:szCs w:val="22"/>
        </w:rPr>
        <w:t xml:space="preserve"> thereby engendering the inability of IRS to meet its mission.</w:t>
      </w:r>
    </w:p>
    <w:p w:rsidRPr="00182BA3" w:rsidR="006A1B76" w:rsidP="006A1B76" w:rsidRDefault="006A1B76" w14:paraId="5E199D26" w14:textId="77777777">
      <w:pPr>
        <w:ind w:left="720"/>
        <w:jc w:val="both"/>
        <w:rPr>
          <w:rFonts w:ascii="Calibri" w:hAnsi="Calibri" w:cs="Calibri"/>
          <w:sz w:val="22"/>
          <w:szCs w:val="22"/>
        </w:rPr>
      </w:pPr>
    </w:p>
    <w:p w:rsidRPr="00D037C0" w:rsidR="0078220F" w:rsidP="00D037C0" w:rsidRDefault="0078220F" w14:paraId="17AE9C37" w14:textId="77777777">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SPECIAL CIRCUMSTANCES REQUIRING DATA COLLECTION TO BE INCONSISTENT WITH GUIDELINES IN 5 CFR 1320.5(d)(2)</w:t>
      </w:r>
    </w:p>
    <w:p w:rsidRPr="00182BA3" w:rsidR="0078220F" w:rsidRDefault="0078220F" w14:paraId="20ABA28E" w14:textId="77777777">
      <w:pPr>
        <w:jc w:val="both"/>
        <w:rPr>
          <w:rFonts w:ascii="Calibri" w:hAnsi="Calibri" w:cs="Calibri"/>
          <w:sz w:val="22"/>
          <w:szCs w:val="22"/>
        </w:rPr>
      </w:pPr>
    </w:p>
    <w:p w:rsidRPr="00182BA3" w:rsidR="006724B4" w:rsidP="00904371" w:rsidRDefault="006724B4" w14:paraId="7387DA61" w14:textId="77777777">
      <w:pPr>
        <w:ind w:left="720"/>
        <w:rPr>
          <w:rFonts w:ascii="Calibri" w:hAnsi="Calibri" w:cs="Calibri"/>
          <w:sz w:val="22"/>
          <w:szCs w:val="22"/>
        </w:rPr>
      </w:pPr>
      <w:r w:rsidRPr="00182BA3">
        <w:rPr>
          <w:rFonts w:ascii="Calibri" w:hAnsi="Calibri" w:cs="Calibri"/>
          <w:sz w:val="22"/>
          <w:szCs w:val="22"/>
        </w:rPr>
        <w:lastRenderedPageBreak/>
        <w:t>There are no special circumstances requiring data collection to be inconsistent with guidelines in 5 CFR 1320.5(d)(2).</w:t>
      </w:r>
    </w:p>
    <w:p w:rsidRPr="00182BA3" w:rsidR="0078220F" w:rsidRDefault="0078220F" w14:paraId="3DD1AF4D" w14:textId="77777777">
      <w:pPr>
        <w:jc w:val="both"/>
        <w:rPr>
          <w:rFonts w:ascii="Calibri" w:hAnsi="Calibri" w:cs="Calibri"/>
          <w:sz w:val="22"/>
          <w:szCs w:val="22"/>
        </w:rPr>
      </w:pPr>
    </w:p>
    <w:p w:rsidRPr="00182BA3" w:rsidR="0078220F" w:rsidRDefault="0078220F" w14:paraId="303F04C0" w14:textId="77777777">
      <w:pPr>
        <w:jc w:val="both"/>
        <w:rPr>
          <w:rFonts w:ascii="Calibri" w:hAnsi="Calibri" w:cs="Calibri"/>
          <w:sz w:val="22"/>
          <w:szCs w:val="22"/>
        </w:rPr>
        <w:sectPr w:rsidRPr="00182BA3" w:rsidR="0078220F">
          <w:pgSz w:w="12240" w:h="15840"/>
          <w:pgMar w:top="1440" w:right="1440" w:bottom="1440" w:left="1440" w:header="1440" w:footer="1440" w:gutter="0"/>
          <w:cols w:space="720"/>
          <w:noEndnote/>
        </w:sectPr>
      </w:pPr>
    </w:p>
    <w:p w:rsidRPr="00D037C0" w:rsidR="0078220F" w:rsidP="00D037C0" w:rsidRDefault="0078220F" w14:paraId="7CA6032D" w14:textId="77777777">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CONSULTATION WITH INDIVIDUALS OUTSIDE OF THE AGENCY ON AVAILABILITY OF DATA, FREQUENCY OF COLLECTION, CLARITY OF INSTRUCTIONS AND FORMS, AND DATA ELEMENTS</w:t>
      </w:r>
    </w:p>
    <w:p w:rsidRPr="00182BA3" w:rsidR="0078220F" w:rsidRDefault="0078220F" w14:paraId="07D4D5DA" w14:textId="77777777">
      <w:pPr>
        <w:widowControl/>
        <w:jc w:val="both"/>
        <w:rPr>
          <w:rFonts w:ascii="Calibri" w:hAnsi="Calibri" w:cs="Calibri"/>
          <w:sz w:val="22"/>
          <w:szCs w:val="22"/>
        </w:rPr>
      </w:pPr>
    </w:p>
    <w:p w:rsidRPr="00182BA3" w:rsidR="0078220F" w:rsidP="00B0764F" w:rsidRDefault="00B0764F" w14:paraId="0B1CD375" w14:textId="76C328A2">
      <w:pPr>
        <w:widowControl/>
        <w:ind w:left="720"/>
        <w:rPr>
          <w:rFonts w:ascii="Calibri" w:hAnsi="Calibri" w:cs="Calibri"/>
          <w:sz w:val="22"/>
          <w:szCs w:val="22"/>
        </w:rPr>
      </w:pPr>
      <w:r w:rsidRPr="00182BA3">
        <w:rPr>
          <w:rFonts w:ascii="Calibri" w:hAnsi="Calibri" w:cs="Calibri"/>
          <w:sz w:val="22"/>
          <w:szCs w:val="22"/>
        </w:rPr>
        <w:t>We received no comments during the comment period in response to the</w:t>
      </w:r>
      <w:r w:rsidRPr="00182BA3">
        <w:rPr>
          <w:rFonts w:ascii="Calibri" w:hAnsi="Calibri" w:cs="Calibri"/>
          <w:b/>
          <w:bCs/>
          <w:sz w:val="22"/>
          <w:szCs w:val="22"/>
        </w:rPr>
        <w:t xml:space="preserve"> </w:t>
      </w:r>
      <w:r w:rsidRPr="00DF04D6">
        <w:rPr>
          <w:rFonts w:ascii="Calibri" w:hAnsi="Calibri" w:cs="Calibri"/>
          <w:sz w:val="22"/>
          <w:szCs w:val="22"/>
        </w:rPr>
        <w:t>Federal Register</w:t>
      </w:r>
      <w:r w:rsidRPr="00182BA3">
        <w:rPr>
          <w:rFonts w:ascii="Calibri" w:hAnsi="Calibri" w:cs="Calibri"/>
          <w:sz w:val="22"/>
          <w:szCs w:val="22"/>
        </w:rPr>
        <w:t xml:space="preserve"> </w:t>
      </w:r>
      <w:r w:rsidRPr="00DF04D6">
        <w:rPr>
          <w:rFonts w:ascii="Calibri" w:hAnsi="Calibri" w:cs="Calibri"/>
          <w:sz w:val="22"/>
          <w:szCs w:val="22"/>
        </w:rPr>
        <w:t>notice (</w:t>
      </w:r>
      <w:r w:rsidRPr="00DF04D6" w:rsidR="00DF04D6">
        <w:rPr>
          <w:rFonts w:ascii="Calibri" w:hAnsi="Calibri" w:cs="Calibri"/>
          <w:sz w:val="22"/>
          <w:szCs w:val="22"/>
        </w:rPr>
        <w:t>86 FR 51448</w:t>
      </w:r>
      <w:r w:rsidRPr="00DF04D6">
        <w:rPr>
          <w:rFonts w:ascii="Calibri" w:hAnsi="Calibri" w:cs="Calibri"/>
          <w:sz w:val="22"/>
          <w:szCs w:val="22"/>
        </w:rPr>
        <w:t>),</w:t>
      </w:r>
      <w:r w:rsidRPr="00182BA3">
        <w:rPr>
          <w:rFonts w:ascii="Calibri" w:hAnsi="Calibri" w:cs="Calibri"/>
          <w:sz w:val="22"/>
          <w:szCs w:val="22"/>
        </w:rPr>
        <w:t xml:space="preserve"> dated </w:t>
      </w:r>
      <w:r w:rsidR="00DF04D6">
        <w:rPr>
          <w:rFonts w:ascii="Calibri" w:hAnsi="Calibri" w:cs="Calibri"/>
          <w:sz w:val="22"/>
          <w:szCs w:val="22"/>
        </w:rPr>
        <w:t>September 15, 2021</w:t>
      </w:r>
      <w:r w:rsidRPr="00DF04D6">
        <w:rPr>
          <w:rFonts w:ascii="Calibri" w:hAnsi="Calibri" w:cs="Calibri"/>
          <w:sz w:val="22"/>
          <w:szCs w:val="22"/>
        </w:rPr>
        <w:t>.</w:t>
      </w:r>
    </w:p>
    <w:p w:rsidRPr="00182BA3" w:rsidR="0078220F" w:rsidRDefault="0078220F" w14:paraId="6BE8D903" w14:textId="77777777">
      <w:pPr>
        <w:widowControl/>
        <w:jc w:val="both"/>
        <w:rPr>
          <w:rFonts w:ascii="Calibri" w:hAnsi="Calibri" w:cs="Calibri"/>
          <w:sz w:val="22"/>
          <w:szCs w:val="22"/>
        </w:rPr>
      </w:pPr>
    </w:p>
    <w:p w:rsidRPr="00D037C0" w:rsidR="0078220F" w:rsidP="00D037C0" w:rsidRDefault="0078220F" w14:paraId="5EDA3A0E" w14:textId="77777777">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EXPLANATION OF DECISION TO PROVIDE ANY PAYMENT OR GIFT TO RESPONDENTS</w:t>
      </w:r>
    </w:p>
    <w:p w:rsidRPr="00182BA3" w:rsidR="0078220F" w:rsidRDefault="0078220F" w14:paraId="74F20F90" w14:textId="77777777">
      <w:pPr>
        <w:widowControl/>
        <w:jc w:val="both"/>
        <w:rPr>
          <w:rFonts w:ascii="Calibri" w:hAnsi="Calibri" w:cs="Calibri"/>
          <w:sz w:val="22"/>
          <w:szCs w:val="22"/>
        </w:rPr>
      </w:pPr>
    </w:p>
    <w:p w:rsidRPr="00182BA3" w:rsidR="006724B4" w:rsidP="006724B4" w:rsidRDefault="006724B4" w14:paraId="054BF769" w14:textId="77777777">
      <w:pPr>
        <w:ind w:firstLine="720"/>
        <w:jc w:val="both"/>
        <w:rPr>
          <w:rFonts w:ascii="Calibri" w:hAnsi="Calibri" w:cs="Calibri"/>
          <w:sz w:val="22"/>
          <w:szCs w:val="22"/>
        </w:rPr>
      </w:pPr>
      <w:r w:rsidRPr="00182BA3">
        <w:rPr>
          <w:rFonts w:ascii="Calibri" w:hAnsi="Calibri" w:cs="Calibri"/>
          <w:sz w:val="22"/>
          <w:szCs w:val="22"/>
        </w:rPr>
        <w:t xml:space="preserve">No payment or gift has </w:t>
      </w:r>
      <w:proofErr w:type="gramStart"/>
      <w:r w:rsidRPr="00182BA3">
        <w:rPr>
          <w:rFonts w:ascii="Calibri" w:hAnsi="Calibri" w:cs="Calibri"/>
          <w:sz w:val="22"/>
          <w:szCs w:val="22"/>
        </w:rPr>
        <w:t>been provided</w:t>
      </w:r>
      <w:proofErr w:type="gramEnd"/>
      <w:r w:rsidRPr="00182BA3">
        <w:rPr>
          <w:rFonts w:ascii="Calibri" w:hAnsi="Calibri" w:cs="Calibri"/>
          <w:sz w:val="22"/>
          <w:szCs w:val="22"/>
        </w:rPr>
        <w:t xml:space="preserve"> to any respondents.</w:t>
      </w:r>
    </w:p>
    <w:p w:rsidRPr="00182BA3" w:rsidR="006724B4" w:rsidP="006724B4" w:rsidRDefault="006724B4" w14:paraId="4E5F206E" w14:textId="77777777">
      <w:pPr>
        <w:ind w:left="720" w:hanging="720"/>
        <w:rPr>
          <w:rFonts w:ascii="Calibri" w:hAnsi="Calibri" w:cs="Calibri"/>
          <w:sz w:val="22"/>
          <w:szCs w:val="22"/>
        </w:rPr>
      </w:pPr>
    </w:p>
    <w:p w:rsidRPr="00D037C0" w:rsidR="0078220F" w:rsidP="00D037C0" w:rsidRDefault="0078220F" w14:paraId="326BF906" w14:textId="3FD9EE59">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ASSURANCE OF CONFIDENTIALITY OF RESPONSES</w:t>
      </w:r>
    </w:p>
    <w:p w:rsidRPr="00182BA3" w:rsidR="0078220F" w:rsidRDefault="0078220F" w14:paraId="733D2595" w14:textId="77777777">
      <w:pPr>
        <w:widowControl/>
        <w:jc w:val="both"/>
        <w:rPr>
          <w:rFonts w:ascii="Calibri" w:hAnsi="Calibri" w:cs="Calibri"/>
          <w:sz w:val="22"/>
          <w:szCs w:val="22"/>
        </w:rPr>
      </w:pPr>
    </w:p>
    <w:p w:rsidRPr="00182BA3" w:rsidR="0078220F" w:rsidRDefault="0078220F" w14:paraId="0BD7AD22" w14:textId="37FAB3DB">
      <w:pPr>
        <w:widowControl/>
        <w:ind w:left="720"/>
        <w:jc w:val="both"/>
        <w:rPr>
          <w:rFonts w:ascii="Calibri" w:hAnsi="Calibri" w:cs="Calibri"/>
          <w:sz w:val="22"/>
          <w:szCs w:val="22"/>
        </w:rPr>
      </w:pPr>
      <w:r w:rsidRPr="00182BA3">
        <w:rPr>
          <w:rFonts w:ascii="Calibri" w:hAnsi="Calibri" w:cs="Calibri"/>
          <w:sz w:val="22"/>
          <w:szCs w:val="22"/>
        </w:rPr>
        <w:t>Generally, tax returns and tax return information are confidential as required by 26 U</w:t>
      </w:r>
      <w:r w:rsidRPr="00182BA3" w:rsidR="00B0764F">
        <w:rPr>
          <w:rFonts w:ascii="Calibri" w:hAnsi="Calibri" w:cs="Calibri"/>
          <w:sz w:val="22"/>
          <w:szCs w:val="22"/>
        </w:rPr>
        <w:t>.</w:t>
      </w:r>
      <w:r w:rsidRPr="00182BA3">
        <w:rPr>
          <w:rFonts w:ascii="Calibri" w:hAnsi="Calibri" w:cs="Calibri"/>
          <w:sz w:val="22"/>
          <w:szCs w:val="22"/>
        </w:rPr>
        <w:t>S</w:t>
      </w:r>
      <w:r w:rsidRPr="00182BA3" w:rsidR="00B0764F">
        <w:rPr>
          <w:rFonts w:ascii="Calibri" w:hAnsi="Calibri" w:cs="Calibri"/>
          <w:sz w:val="22"/>
          <w:szCs w:val="22"/>
        </w:rPr>
        <w:t>.</w:t>
      </w:r>
      <w:r w:rsidRPr="00182BA3">
        <w:rPr>
          <w:rFonts w:ascii="Calibri" w:hAnsi="Calibri" w:cs="Calibri"/>
          <w:sz w:val="22"/>
          <w:szCs w:val="22"/>
        </w:rPr>
        <w:t>C</w:t>
      </w:r>
      <w:r w:rsidR="00DF04D6">
        <w:rPr>
          <w:rFonts w:ascii="Calibri" w:hAnsi="Calibri" w:cs="Calibri"/>
          <w:sz w:val="22"/>
          <w:szCs w:val="22"/>
        </w:rPr>
        <w:t>.</w:t>
      </w:r>
      <w:r w:rsidRPr="00182BA3">
        <w:rPr>
          <w:rFonts w:ascii="Calibri" w:hAnsi="Calibri" w:cs="Calibri"/>
          <w:sz w:val="22"/>
          <w:szCs w:val="22"/>
        </w:rPr>
        <w:t xml:space="preserve"> 6103.</w:t>
      </w:r>
    </w:p>
    <w:p w:rsidRPr="00182BA3" w:rsidR="0078220F" w:rsidRDefault="0078220F" w14:paraId="6C19A952" w14:textId="77777777">
      <w:pPr>
        <w:widowControl/>
        <w:jc w:val="both"/>
        <w:rPr>
          <w:rFonts w:ascii="Calibri" w:hAnsi="Calibri" w:cs="Calibri"/>
          <w:sz w:val="22"/>
          <w:szCs w:val="22"/>
        </w:rPr>
      </w:pPr>
    </w:p>
    <w:p w:rsidRPr="00D037C0" w:rsidR="0078220F" w:rsidP="00D037C0" w:rsidRDefault="0078220F" w14:paraId="2F81A2EE" w14:textId="69315937">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JUSTIFICATION OF SENSITIVE QUESTIONS</w:t>
      </w:r>
    </w:p>
    <w:p w:rsidRPr="00182BA3" w:rsidR="00776105" w:rsidRDefault="00776105" w14:paraId="1B544CEB" w14:textId="77777777">
      <w:pPr>
        <w:widowControl/>
        <w:jc w:val="both"/>
        <w:rPr>
          <w:rFonts w:ascii="Calibri" w:hAnsi="Calibri" w:cs="Calibri"/>
          <w:b/>
          <w:bCs/>
          <w:sz w:val="22"/>
          <w:szCs w:val="22"/>
        </w:rPr>
      </w:pPr>
    </w:p>
    <w:p w:rsidRPr="00182BA3" w:rsidR="00776105" w:rsidP="00776105" w:rsidRDefault="00537471" w14:paraId="0C179FA7" w14:textId="4FE846E2">
      <w:pPr>
        <w:ind w:left="720"/>
        <w:rPr>
          <w:rFonts w:ascii="Calibri" w:hAnsi="Calibri" w:cs="Calibri"/>
          <w:sz w:val="22"/>
          <w:szCs w:val="22"/>
        </w:rPr>
      </w:pPr>
      <w:proofErr w:type="gramStart"/>
      <w:r w:rsidRPr="00182BA3">
        <w:rPr>
          <w:rFonts w:ascii="Calibri" w:hAnsi="Calibri" w:cs="Calibri"/>
          <w:bCs/>
          <w:sz w:val="22"/>
          <w:szCs w:val="22"/>
        </w:rPr>
        <w:t>No</w:t>
      </w:r>
      <w:r w:rsidRPr="00182BA3">
        <w:rPr>
          <w:rFonts w:ascii="Calibri" w:hAnsi="Calibri" w:cs="Calibri"/>
          <w:sz w:val="22"/>
          <w:szCs w:val="22"/>
        </w:rPr>
        <w:t xml:space="preserve"> sensitive</w:t>
      </w:r>
      <w:r w:rsidRPr="00182BA3">
        <w:rPr>
          <w:rFonts w:ascii="Calibri" w:hAnsi="Calibri" w:cs="Calibri"/>
          <w:bCs/>
          <w:sz w:val="22"/>
          <w:szCs w:val="22"/>
        </w:rPr>
        <w:t xml:space="preserve"> personally identifiable information is being collected by the </w:t>
      </w:r>
      <w:r w:rsidR="00DF04D6">
        <w:rPr>
          <w:rFonts w:ascii="Calibri" w:hAnsi="Calibri" w:cs="Calibri"/>
          <w:bCs/>
          <w:sz w:val="22"/>
          <w:szCs w:val="22"/>
        </w:rPr>
        <w:t>IRS</w:t>
      </w:r>
      <w:proofErr w:type="gramEnd"/>
      <w:r w:rsidRPr="00182BA3">
        <w:rPr>
          <w:rFonts w:ascii="Calibri" w:hAnsi="Calibri" w:cs="Calibri"/>
          <w:bCs/>
          <w:sz w:val="22"/>
          <w:szCs w:val="22"/>
        </w:rPr>
        <w:t xml:space="preserve">. Information </w:t>
      </w:r>
      <w:proofErr w:type="gramStart"/>
      <w:r w:rsidRPr="00182BA3">
        <w:rPr>
          <w:rFonts w:ascii="Calibri" w:hAnsi="Calibri" w:cs="Calibri"/>
          <w:bCs/>
          <w:sz w:val="22"/>
          <w:szCs w:val="22"/>
        </w:rPr>
        <w:t xml:space="preserve">is </w:t>
      </w:r>
      <w:r w:rsidR="00DF04D6">
        <w:rPr>
          <w:rFonts w:ascii="Calibri" w:hAnsi="Calibri" w:cs="Calibri"/>
          <w:bCs/>
          <w:sz w:val="22"/>
          <w:szCs w:val="22"/>
        </w:rPr>
        <w:t>provided</w:t>
      </w:r>
      <w:proofErr w:type="gramEnd"/>
      <w:r w:rsidR="00DF04D6">
        <w:rPr>
          <w:rFonts w:ascii="Calibri" w:hAnsi="Calibri" w:cs="Calibri"/>
          <w:bCs/>
          <w:sz w:val="22"/>
          <w:szCs w:val="22"/>
        </w:rPr>
        <w:t xml:space="preserve"> to the DLA by the employer</w:t>
      </w:r>
      <w:r w:rsidRPr="00182BA3">
        <w:rPr>
          <w:rFonts w:ascii="Calibri" w:hAnsi="Calibri" w:cs="Calibri"/>
          <w:bCs/>
          <w:sz w:val="22"/>
          <w:szCs w:val="22"/>
        </w:rPr>
        <w:t xml:space="preserve"> and only provided </w:t>
      </w:r>
      <w:r w:rsidR="00DF04D6">
        <w:rPr>
          <w:rFonts w:ascii="Calibri" w:hAnsi="Calibri" w:cs="Calibri"/>
          <w:bCs/>
          <w:sz w:val="22"/>
          <w:szCs w:val="22"/>
        </w:rPr>
        <w:t xml:space="preserve">to the IRS </w:t>
      </w:r>
      <w:r w:rsidRPr="00182BA3">
        <w:rPr>
          <w:rFonts w:ascii="Calibri" w:hAnsi="Calibri" w:cs="Calibri"/>
          <w:bCs/>
          <w:sz w:val="22"/>
          <w:szCs w:val="22"/>
        </w:rPr>
        <w:t>during an inquiry or audit</w:t>
      </w:r>
      <w:r w:rsidRPr="00182BA3" w:rsidR="00776105">
        <w:rPr>
          <w:rFonts w:ascii="Calibri" w:hAnsi="Calibri" w:cs="Calibri"/>
          <w:sz w:val="22"/>
          <w:szCs w:val="22"/>
        </w:rPr>
        <w:t>.</w:t>
      </w:r>
    </w:p>
    <w:p w:rsidRPr="00182BA3" w:rsidR="00397AA6" w:rsidP="00397AA6" w:rsidRDefault="00397AA6" w14:paraId="015479B3" w14:textId="77777777">
      <w:pPr>
        <w:ind w:left="720"/>
        <w:rPr>
          <w:rFonts w:ascii="Calibri" w:hAnsi="Calibri" w:cs="Calibri"/>
          <w:sz w:val="22"/>
          <w:szCs w:val="22"/>
        </w:rPr>
      </w:pPr>
    </w:p>
    <w:p w:rsidRPr="00D037C0" w:rsidR="0078220F" w:rsidP="00D037C0" w:rsidRDefault="0078220F" w14:paraId="20CD8C11" w14:textId="307E77B6">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ESTIMATED BURDEN OF INFORMATION COLLECTION</w:t>
      </w:r>
    </w:p>
    <w:p w:rsidRPr="00182BA3" w:rsidR="0078220F" w:rsidRDefault="0078220F" w14:paraId="088318F6" w14:textId="3B7D34EF">
      <w:pPr>
        <w:widowControl/>
        <w:ind w:firstLine="1440"/>
        <w:jc w:val="both"/>
        <w:rPr>
          <w:rFonts w:ascii="Calibri" w:hAnsi="Calibri" w:cs="Calibri"/>
          <w:b/>
          <w:bCs/>
          <w:sz w:val="22"/>
          <w:szCs w:val="22"/>
        </w:rPr>
      </w:pPr>
    </w:p>
    <w:p w:rsidRPr="00182BA3" w:rsidR="00537471" w:rsidP="00537471" w:rsidRDefault="00537471" w14:paraId="4D649329" w14:textId="51678CE8">
      <w:pPr>
        <w:ind w:left="720"/>
        <w:rPr>
          <w:rFonts w:ascii="Calibri" w:hAnsi="Calibri" w:cs="Calibri"/>
          <w:bCs/>
          <w:sz w:val="22"/>
          <w:szCs w:val="22"/>
        </w:rPr>
      </w:pPr>
      <w:r w:rsidRPr="00182BA3">
        <w:rPr>
          <w:rFonts w:ascii="Calibri" w:hAnsi="Calibri" w:cs="Calibri"/>
          <w:bCs/>
          <w:sz w:val="22"/>
          <w:szCs w:val="22"/>
        </w:rPr>
        <w:t xml:space="preserve">Internal Revenue Code (IRC) </w:t>
      </w:r>
      <w:r w:rsidRPr="00182BA3" w:rsidR="00C46382">
        <w:rPr>
          <w:rFonts w:ascii="Calibri" w:hAnsi="Calibri" w:cs="Calibri"/>
          <w:bCs/>
          <w:sz w:val="22"/>
          <w:szCs w:val="22"/>
        </w:rPr>
        <w:t>section 51(d)(1</w:t>
      </w:r>
      <w:r w:rsidR="00DF04D6">
        <w:rPr>
          <w:rFonts w:ascii="Calibri" w:hAnsi="Calibri" w:cs="Calibri"/>
          <w:bCs/>
          <w:sz w:val="22"/>
          <w:szCs w:val="22"/>
        </w:rPr>
        <w:t>3</w:t>
      </w:r>
      <w:r w:rsidRPr="00182BA3" w:rsidR="00C46382">
        <w:rPr>
          <w:rFonts w:ascii="Calibri" w:hAnsi="Calibri" w:cs="Calibri"/>
          <w:bCs/>
          <w:sz w:val="22"/>
          <w:szCs w:val="22"/>
        </w:rPr>
        <w:t>)</w:t>
      </w:r>
      <w:r w:rsidRPr="00182BA3">
        <w:rPr>
          <w:rFonts w:ascii="Calibri" w:hAnsi="Calibri" w:cs="Calibri"/>
          <w:bCs/>
          <w:sz w:val="22"/>
          <w:szCs w:val="22"/>
        </w:rPr>
        <w:t xml:space="preserve"> requires a</w:t>
      </w:r>
      <w:r w:rsidRPr="00182BA3" w:rsidR="00C46382">
        <w:rPr>
          <w:rFonts w:ascii="Calibri" w:hAnsi="Calibri" w:cs="Calibri"/>
          <w:bCs/>
          <w:sz w:val="22"/>
          <w:szCs w:val="22"/>
        </w:rPr>
        <w:t>n</w:t>
      </w:r>
      <w:r w:rsidRPr="00182BA3">
        <w:rPr>
          <w:rFonts w:ascii="Calibri" w:hAnsi="Calibri" w:cs="Calibri"/>
          <w:bCs/>
          <w:sz w:val="22"/>
          <w:szCs w:val="22"/>
        </w:rPr>
        <w:t xml:space="preserve"> </w:t>
      </w:r>
      <w:r w:rsidRPr="00182BA3" w:rsidR="00C46382">
        <w:rPr>
          <w:rFonts w:ascii="Calibri" w:hAnsi="Calibri" w:cs="Calibri"/>
          <w:bCs/>
          <w:sz w:val="22"/>
          <w:szCs w:val="22"/>
        </w:rPr>
        <w:t>employer</w:t>
      </w:r>
      <w:r w:rsidRPr="00182BA3">
        <w:rPr>
          <w:rFonts w:ascii="Calibri" w:hAnsi="Calibri" w:cs="Calibri"/>
          <w:bCs/>
          <w:sz w:val="22"/>
          <w:szCs w:val="22"/>
        </w:rPr>
        <w:t xml:space="preserve"> to disclose information </w:t>
      </w:r>
      <w:r w:rsidR="00DF04D6">
        <w:rPr>
          <w:rFonts w:ascii="Calibri" w:hAnsi="Calibri" w:cs="Calibri"/>
          <w:bCs/>
          <w:sz w:val="22"/>
          <w:szCs w:val="22"/>
        </w:rPr>
        <w:t>and</w:t>
      </w:r>
      <w:r w:rsidRPr="00182BA3">
        <w:rPr>
          <w:rFonts w:ascii="Calibri" w:hAnsi="Calibri" w:cs="Calibri"/>
          <w:bCs/>
          <w:sz w:val="22"/>
          <w:szCs w:val="22"/>
        </w:rPr>
        <w:t xml:space="preserve"> keep records. </w:t>
      </w:r>
      <w:r w:rsidR="00210FE0">
        <w:rPr>
          <w:rFonts w:ascii="Calibri" w:hAnsi="Calibri" w:cs="Calibri"/>
          <w:bCs/>
          <w:sz w:val="22"/>
          <w:szCs w:val="22"/>
        </w:rPr>
        <w:t>The IRS</w:t>
      </w:r>
      <w:r w:rsidRPr="00182BA3">
        <w:rPr>
          <w:rFonts w:ascii="Calibri" w:hAnsi="Calibri" w:cs="Calibri"/>
          <w:bCs/>
          <w:sz w:val="22"/>
          <w:szCs w:val="22"/>
        </w:rPr>
        <w:t xml:space="preserve"> anticipate</w:t>
      </w:r>
      <w:r w:rsidR="00210FE0">
        <w:rPr>
          <w:rFonts w:ascii="Calibri" w:hAnsi="Calibri" w:cs="Calibri"/>
          <w:bCs/>
          <w:sz w:val="22"/>
          <w:szCs w:val="22"/>
        </w:rPr>
        <w:t>s</w:t>
      </w:r>
      <w:r w:rsidRPr="00182BA3">
        <w:rPr>
          <w:rFonts w:ascii="Calibri" w:hAnsi="Calibri" w:cs="Calibri"/>
          <w:bCs/>
          <w:sz w:val="22"/>
          <w:szCs w:val="22"/>
        </w:rPr>
        <w:t xml:space="preserve"> that there will be </w:t>
      </w:r>
      <w:r w:rsidRPr="00182BA3" w:rsidR="00C46382">
        <w:rPr>
          <w:rFonts w:ascii="Calibri" w:hAnsi="Calibri" w:cs="Calibri"/>
          <w:bCs/>
          <w:sz w:val="22"/>
          <w:szCs w:val="22"/>
        </w:rPr>
        <w:t>440,000</w:t>
      </w:r>
      <w:r w:rsidRPr="00182BA3">
        <w:rPr>
          <w:rFonts w:ascii="Calibri" w:hAnsi="Calibri" w:cs="Calibri"/>
          <w:bCs/>
          <w:sz w:val="22"/>
          <w:szCs w:val="22"/>
        </w:rPr>
        <w:t xml:space="preserve"> respondents annually</w:t>
      </w:r>
      <w:r w:rsidRPr="00182BA3" w:rsidR="00C46382">
        <w:rPr>
          <w:rFonts w:ascii="Calibri" w:hAnsi="Calibri" w:cs="Calibri"/>
          <w:bCs/>
          <w:sz w:val="22"/>
          <w:szCs w:val="22"/>
        </w:rPr>
        <w:t>,</w:t>
      </w:r>
      <w:r w:rsidRPr="00182BA3">
        <w:rPr>
          <w:rFonts w:ascii="Calibri" w:hAnsi="Calibri" w:cs="Calibri"/>
          <w:bCs/>
          <w:sz w:val="22"/>
          <w:szCs w:val="22"/>
        </w:rPr>
        <w:t xml:space="preserve"> and the </w:t>
      </w:r>
      <w:r w:rsidRPr="00182BA3" w:rsidR="00C46382">
        <w:rPr>
          <w:rFonts w:ascii="Calibri" w:hAnsi="Calibri" w:cs="Calibri"/>
          <w:bCs/>
          <w:sz w:val="22"/>
          <w:szCs w:val="22"/>
        </w:rPr>
        <w:t xml:space="preserve">estimated time </w:t>
      </w:r>
      <w:r w:rsidRPr="00182BA3">
        <w:rPr>
          <w:rFonts w:ascii="Calibri" w:hAnsi="Calibri" w:cs="Calibri"/>
          <w:bCs/>
          <w:sz w:val="22"/>
          <w:szCs w:val="22"/>
        </w:rPr>
        <w:t xml:space="preserve">per response time would be </w:t>
      </w:r>
      <w:r w:rsidRPr="00182BA3" w:rsidR="00C46382">
        <w:rPr>
          <w:rFonts w:ascii="Calibri" w:hAnsi="Calibri" w:cs="Calibri"/>
          <w:bCs/>
          <w:sz w:val="22"/>
          <w:szCs w:val="22"/>
        </w:rPr>
        <w:t>7</w:t>
      </w:r>
      <w:r w:rsidRPr="00182BA3">
        <w:rPr>
          <w:rFonts w:ascii="Calibri" w:hAnsi="Calibri" w:cs="Calibri"/>
          <w:bCs/>
          <w:sz w:val="22"/>
          <w:szCs w:val="22"/>
        </w:rPr>
        <w:t xml:space="preserve"> hours and </w:t>
      </w:r>
      <w:r w:rsidRPr="00182BA3" w:rsidR="00C46382">
        <w:rPr>
          <w:rFonts w:ascii="Calibri" w:hAnsi="Calibri" w:cs="Calibri"/>
          <w:bCs/>
          <w:sz w:val="22"/>
          <w:szCs w:val="22"/>
        </w:rPr>
        <w:t>24</w:t>
      </w:r>
      <w:r w:rsidRPr="00182BA3">
        <w:rPr>
          <w:rFonts w:ascii="Calibri" w:hAnsi="Calibri" w:cs="Calibri"/>
          <w:bCs/>
          <w:sz w:val="22"/>
          <w:szCs w:val="22"/>
        </w:rPr>
        <w:t xml:space="preserve"> minutes</w:t>
      </w:r>
      <w:r w:rsidR="00210FE0">
        <w:rPr>
          <w:rFonts w:ascii="Calibri" w:hAnsi="Calibri" w:cs="Calibri"/>
          <w:bCs/>
          <w:sz w:val="22"/>
          <w:szCs w:val="22"/>
        </w:rPr>
        <w:t xml:space="preserve"> per respondent</w:t>
      </w:r>
      <w:r w:rsidRPr="00182BA3">
        <w:rPr>
          <w:rFonts w:ascii="Calibri" w:hAnsi="Calibri" w:cs="Calibri"/>
          <w:bCs/>
          <w:sz w:val="22"/>
          <w:szCs w:val="22"/>
        </w:rPr>
        <w:t>.</w:t>
      </w:r>
    </w:p>
    <w:p w:rsidRPr="00182BA3" w:rsidR="00B2130D" w:rsidP="00537471" w:rsidRDefault="00B2130D" w14:paraId="2EB382F7" w14:textId="37B40F7A">
      <w:pPr>
        <w:ind w:left="720"/>
        <w:rPr>
          <w:rFonts w:ascii="Calibri" w:hAnsi="Calibri" w:cs="Calibri"/>
          <w:bCs/>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B2130D" w:rsidTr="00025382" w14:paraId="5A546A8D" w14:textId="77777777">
        <w:tc>
          <w:tcPr>
            <w:tcW w:w="1258" w:type="dxa"/>
            <w:shd w:val="clear" w:color="auto" w:fill="auto"/>
            <w:vAlign w:val="bottom"/>
          </w:tcPr>
          <w:p w:rsidRPr="00C94E69" w:rsidR="00B2130D" w:rsidP="00025382" w:rsidRDefault="00B2130D" w14:paraId="71DB2C5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B2130D" w:rsidP="00025382" w:rsidRDefault="00B2130D" w14:paraId="003FEB8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B2130D" w:rsidP="00025382" w:rsidRDefault="00B2130D" w14:paraId="2F3C6F0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B2130D" w:rsidP="00025382" w:rsidRDefault="00B2130D" w14:paraId="3C7CC54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B2130D" w:rsidP="00025382" w:rsidRDefault="00B2130D" w14:paraId="19A8F33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B2130D" w:rsidP="00025382" w:rsidRDefault="00B2130D" w14:paraId="01871DD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B2130D" w:rsidP="00025382" w:rsidRDefault="00B2130D" w14:paraId="3791401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B2130D" w:rsidTr="00025382" w14:paraId="48BE7087" w14:textId="77777777">
        <w:tc>
          <w:tcPr>
            <w:tcW w:w="1258" w:type="dxa"/>
            <w:shd w:val="clear" w:color="auto" w:fill="auto"/>
            <w:vAlign w:val="bottom"/>
          </w:tcPr>
          <w:p w:rsidRPr="00C94E69" w:rsidR="00B2130D" w:rsidP="00025382" w:rsidRDefault="00B2130D" w14:paraId="7388915D" w14:textId="01D926B2">
            <w:pPr>
              <w:keepNext/>
              <w:keepLines/>
              <w:numPr>
                <w:ilvl w:val="12"/>
                <w:numId w:val="0"/>
              </w:numPr>
              <w:jc w:val="center"/>
              <w:rPr>
                <w:rFonts w:ascii="Arial Narrow" w:hAnsi="Arial Narrow"/>
                <w:sz w:val="18"/>
                <w:szCs w:val="18"/>
              </w:rPr>
            </w:pPr>
            <w:r>
              <w:rPr>
                <w:rFonts w:ascii="Arial Narrow" w:hAnsi="Arial Narrow"/>
                <w:sz w:val="18"/>
                <w:szCs w:val="18"/>
              </w:rPr>
              <w:t>IRC 51(d)(1</w:t>
            </w:r>
            <w:r w:rsidR="00EA0C98">
              <w:rPr>
                <w:rFonts w:ascii="Arial Narrow" w:hAnsi="Arial Narrow"/>
                <w:sz w:val="18"/>
                <w:szCs w:val="18"/>
              </w:rPr>
              <w:t>3</w:t>
            </w:r>
            <w:r>
              <w:rPr>
                <w:rFonts w:ascii="Arial Narrow" w:hAnsi="Arial Narrow"/>
                <w:sz w:val="18"/>
                <w:szCs w:val="18"/>
              </w:rPr>
              <w:t>)</w:t>
            </w:r>
          </w:p>
        </w:tc>
        <w:tc>
          <w:tcPr>
            <w:tcW w:w="1916" w:type="dxa"/>
            <w:vAlign w:val="bottom"/>
          </w:tcPr>
          <w:p w:rsidRPr="00C94E69" w:rsidR="00B2130D" w:rsidP="00025382" w:rsidRDefault="00B2130D" w14:paraId="593D9D70" w14:textId="1E895E08">
            <w:pPr>
              <w:keepNext/>
              <w:keepLines/>
              <w:numPr>
                <w:ilvl w:val="12"/>
                <w:numId w:val="0"/>
              </w:numPr>
              <w:jc w:val="center"/>
              <w:rPr>
                <w:rFonts w:ascii="Arial Narrow" w:hAnsi="Arial Narrow"/>
                <w:sz w:val="18"/>
                <w:szCs w:val="18"/>
              </w:rPr>
            </w:pPr>
            <w:r>
              <w:rPr>
                <w:rFonts w:ascii="Arial Narrow" w:hAnsi="Arial Narrow"/>
                <w:sz w:val="18"/>
                <w:szCs w:val="18"/>
              </w:rPr>
              <w:t>Form 8850</w:t>
            </w:r>
          </w:p>
        </w:tc>
        <w:tc>
          <w:tcPr>
            <w:tcW w:w="1170" w:type="dxa"/>
            <w:vAlign w:val="bottom"/>
          </w:tcPr>
          <w:p w:rsidRPr="00C94E69" w:rsidR="00B2130D" w:rsidP="00025382" w:rsidRDefault="00B2130D" w14:paraId="2BCDA6E2" w14:textId="379A1EB0">
            <w:pPr>
              <w:keepNext/>
              <w:keepLines/>
              <w:numPr>
                <w:ilvl w:val="12"/>
                <w:numId w:val="0"/>
              </w:numPr>
              <w:jc w:val="center"/>
              <w:rPr>
                <w:rFonts w:ascii="Arial Narrow" w:hAnsi="Arial Narrow"/>
                <w:sz w:val="18"/>
                <w:szCs w:val="18"/>
              </w:rPr>
            </w:pPr>
            <w:r>
              <w:rPr>
                <w:rFonts w:ascii="Arial Narrow" w:hAnsi="Arial Narrow"/>
                <w:sz w:val="18"/>
                <w:szCs w:val="18"/>
              </w:rPr>
              <w:t>440,000</w:t>
            </w:r>
          </w:p>
        </w:tc>
        <w:tc>
          <w:tcPr>
            <w:tcW w:w="1170" w:type="dxa"/>
            <w:vAlign w:val="bottom"/>
          </w:tcPr>
          <w:p w:rsidRPr="00C94E69" w:rsidR="00B2130D" w:rsidP="00025382" w:rsidRDefault="00B2130D" w14:paraId="0B87F3BD" w14:textId="2E982326">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B2130D" w:rsidP="00025382" w:rsidRDefault="00B2130D" w14:paraId="799E3FA5" w14:textId="127A9746">
            <w:pPr>
              <w:keepNext/>
              <w:keepLines/>
              <w:numPr>
                <w:ilvl w:val="12"/>
                <w:numId w:val="0"/>
              </w:numPr>
              <w:jc w:val="center"/>
              <w:rPr>
                <w:rFonts w:ascii="Arial Narrow" w:hAnsi="Arial Narrow"/>
                <w:sz w:val="18"/>
                <w:szCs w:val="18"/>
              </w:rPr>
            </w:pPr>
            <w:r>
              <w:rPr>
                <w:rFonts w:ascii="Arial Narrow" w:hAnsi="Arial Narrow"/>
                <w:sz w:val="18"/>
                <w:szCs w:val="18"/>
              </w:rPr>
              <w:t>440,000</w:t>
            </w:r>
          </w:p>
        </w:tc>
        <w:tc>
          <w:tcPr>
            <w:tcW w:w="1170" w:type="dxa"/>
            <w:vAlign w:val="bottom"/>
          </w:tcPr>
          <w:p w:rsidRPr="00C94E69" w:rsidR="00B2130D" w:rsidP="00025382" w:rsidRDefault="00B2130D" w14:paraId="46FCA0AA" w14:textId="6B7AD7D2">
            <w:pPr>
              <w:keepNext/>
              <w:keepLines/>
              <w:numPr>
                <w:ilvl w:val="12"/>
                <w:numId w:val="0"/>
              </w:numPr>
              <w:jc w:val="center"/>
              <w:rPr>
                <w:rFonts w:ascii="Arial Narrow" w:hAnsi="Arial Narrow"/>
                <w:sz w:val="18"/>
                <w:szCs w:val="18"/>
              </w:rPr>
            </w:pPr>
            <w:r>
              <w:rPr>
                <w:rFonts w:ascii="Arial Narrow" w:hAnsi="Arial Narrow"/>
                <w:sz w:val="18"/>
                <w:szCs w:val="18"/>
              </w:rPr>
              <w:t>7.37</w:t>
            </w:r>
          </w:p>
        </w:tc>
        <w:tc>
          <w:tcPr>
            <w:tcW w:w="1170" w:type="dxa"/>
            <w:shd w:val="clear" w:color="auto" w:fill="auto"/>
            <w:vAlign w:val="bottom"/>
          </w:tcPr>
          <w:p w:rsidRPr="00C94E69" w:rsidR="00B2130D" w:rsidP="00025382" w:rsidRDefault="00B2130D" w14:paraId="64AC802F" w14:textId="2345A465">
            <w:pPr>
              <w:keepNext/>
              <w:keepLines/>
              <w:numPr>
                <w:ilvl w:val="12"/>
                <w:numId w:val="0"/>
              </w:numPr>
              <w:jc w:val="center"/>
              <w:rPr>
                <w:rFonts w:ascii="Arial Narrow" w:hAnsi="Arial Narrow"/>
                <w:sz w:val="18"/>
                <w:szCs w:val="18"/>
              </w:rPr>
            </w:pPr>
            <w:r>
              <w:rPr>
                <w:rFonts w:ascii="Arial Narrow" w:hAnsi="Arial Narrow"/>
                <w:sz w:val="18"/>
                <w:szCs w:val="18"/>
              </w:rPr>
              <w:t>3,242,800</w:t>
            </w:r>
          </w:p>
        </w:tc>
      </w:tr>
      <w:tr w:rsidRPr="00C94E69" w:rsidR="00B2130D" w:rsidTr="00025382" w14:paraId="7E86CE40" w14:textId="77777777">
        <w:tc>
          <w:tcPr>
            <w:tcW w:w="1258" w:type="dxa"/>
            <w:shd w:val="clear" w:color="auto" w:fill="auto"/>
            <w:vAlign w:val="bottom"/>
          </w:tcPr>
          <w:p w:rsidRPr="00C94E69" w:rsidR="00B2130D" w:rsidP="00025382" w:rsidRDefault="00B2130D" w14:paraId="4CEFC2A2"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B2130D" w:rsidP="00025382" w:rsidRDefault="00B2130D" w14:paraId="250AA7A8" w14:textId="77777777">
            <w:pPr>
              <w:keepNext/>
              <w:keepLines/>
              <w:numPr>
                <w:ilvl w:val="12"/>
                <w:numId w:val="0"/>
              </w:numPr>
              <w:jc w:val="center"/>
              <w:rPr>
                <w:rFonts w:ascii="Arial Narrow" w:hAnsi="Arial Narrow"/>
                <w:sz w:val="18"/>
                <w:szCs w:val="18"/>
              </w:rPr>
            </w:pPr>
          </w:p>
        </w:tc>
        <w:tc>
          <w:tcPr>
            <w:tcW w:w="1170" w:type="dxa"/>
            <w:vAlign w:val="bottom"/>
          </w:tcPr>
          <w:p w:rsidRPr="00C94E69" w:rsidR="00B2130D" w:rsidP="00025382" w:rsidRDefault="00B2130D" w14:paraId="24CE939A" w14:textId="3D7473A2">
            <w:pPr>
              <w:keepNext/>
              <w:keepLines/>
              <w:numPr>
                <w:ilvl w:val="12"/>
                <w:numId w:val="0"/>
              </w:numPr>
              <w:jc w:val="center"/>
              <w:rPr>
                <w:rFonts w:ascii="Arial Narrow" w:hAnsi="Arial Narrow"/>
                <w:sz w:val="18"/>
                <w:szCs w:val="18"/>
              </w:rPr>
            </w:pPr>
            <w:r>
              <w:rPr>
                <w:rFonts w:ascii="Arial Narrow" w:hAnsi="Arial Narrow"/>
                <w:sz w:val="18"/>
                <w:szCs w:val="18"/>
              </w:rPr>
              <w:t>440,000</w:t>
            </w:r>
          </w:p>
        </w:tc>
        <w:tc>
          <w:tcPr>
            <w:tcW w:w="1170" w:type="dxa"/>
            <w:vAlign w:val="bottom"/>
          </w:tcPr>
          <w:p w:rsidRPr="00C94E69" w:rsidR="00B2130D" w:rsidP="00025382" w:rsidRDefault="00B2130D" w14:paraId="24013DEF"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B2130D" w:rsidP="00025382" w:rsidRDefault="00B2130D" w14:paraId="5EB1BC22" w14:textId="56251E84">
            <w:pPr>
              <w:keepNext/>
              <w:keepLines/>
              <w:numPr>
                <w:ilvl w:val="12"/>
                <w:numId w:val="0"/>
              </w:numPr>
              <w:jc w:val="center"/>
              <w:rPr>
                <w:rFonts w:ascii="Arial Narrow" w:hAnsi="Arial Narrow"/>
                <w:sz w:val="18"/>
                <w:szCs w:val="18"/>
              </w:rPr>
            </w:pPr>
            <w:r>
              <w:rPr>
                <w:rFonts w:ascii="Arial Narrow" w:hAnsi="Arial Narrow"/>
                <w:sz w:val="18"/>
                <w:szCs w:val="18"/>
              </w:rPr>
              <w:t>440,000</w:t>
            </w:r>
          </w:p>
        </w:tc>
        <w:tc>
          <w:tcPr>
            <w:tcW w:w="1170" w:type="dxa"/>
            <w:vAlign w:val="bottom"/>
          </w:tcPr>
          <w:p w:rsidRPr="00C94E69" w:rsidR="00B2130D" w:rsidP="00025382" w:rsidRDefault="00B2130D" w14:paraId="638B5B09"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B2130D" w:rsidP="00025382" w:rsidRDefault="00B2130D" w14:paraId="74305DAE" w14:textId="082EA6F6">
            <w:pPr>
              <w:keepNext/>
              <w:keepLines/>
              <w:numPr>
                <w:ilvl w:val="12"/>
                <w:numId w:val="0"/>
              </w:numPr>
              <w:jc w:val="center"/>
              <w:rPr>
                <w:rFonts w:ascii="Arial Narrow" w:hAnsi="Arial Narrow"/>
                <w:sz w:val="18"/>
                <w:szCs w:val="18"/>
              </w:rPr>
            </w:pPr>
            <w:r>
              <w:rPr>
                <w:rFonts w:ascii="Arial Narrow" w:hAnsi="Arial Narrow"/>
                <w:sz w:val="18"/>
                <w:szCs w:val="18"/>
              </w:rPr>
              <w:t>3,242,800</w:t>
            </w:r>
          </w:p>
        </w:tc>
      </w:tr>
    </w:tbl>
    <w:p w:rsidRPr="00182BA3" w:rsidR="00C0145F" w:rsidRDefault="00C0145F" w14:paraId="1342F412" w14:textId="77777777">
      <w:pPr>
        <w:widowControl/>
        <w:jc w:val="both"/>
        <w:rPr>
          <w:rFonts w:ascii="Calibri" w:hAnsi="Calibri" w:cs="Calibri"/>
          <w:b/>
          <w:bCs/>
          <w:sz w:val="22"/>
          <w:szCs w:val="22"/>
        </w:rPr>
      </w:pPr>
    </w:p>
    <w:p w:rsidRPr="00D037C0" w:rsidR="0078220F" w:rsidP="00D037C0" w:rsidRDefault="0078220F" w14:paraId="0A9A1688" w14:textId="3E7A1037">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ESTIMATED TOTAL ANNUAL COST BURDEN TO RESPONDENTS</w:t>
      </w:r>
    </w:p>
    <w:p w:rsidRPr="00182BA3" w:rsidR="00B23A68" w:rsidP="00B23A68" w:rsidRDefault="00B23A68" w14:paraId="545F1787" w14:textId="77777777">
      <w:pPr>
        <w:ind w:left="720"/>
        <w:rPr>
          <w:rFonts w:ascii="Calibri" w:hAnsi="Calibri" w:cs="Calibri"/>
          <w:sz w:val="22"/>
          <w:szCs w:val="22"/>
        </w:rPr>
      </w:pPr>
    </w:p>
    <w:p w:rsidRPr="00182BA3" w:rsidR="00B23A68" w:rsidP="00B23A68" w:rsidRDefault="00B23A68" w14:paraId="5F1671C1" w14:textId="5A72B521">
      <w:pPr>
        <w:ind w:left="720"/>
        <w:rPr>
          <w:rFonts w:ascii="Calibri" w:hAnsi="Calibri" w:cs="Calibri"/>
          <w:sz w:val="22"/>
          <w:szCs w:val="22"/>
        </w:rPr>
      </w:pPr>
      <w:bookmarkStart w:name="_Hlk522198489" w:id="2"/>
      <w:r w:rsidRPr="00182BA3">
        <w:rPr>
          <w:rFonts w:ascii="Calibri" w:hAnsi="Calibri" w:cs="Calibri"/>
          <w:sz w:val="22"/>
          <w:szCs w:val="22"/>
        </w:rPr>
        <w:t xml:space="preserve">To ensure more accuracy and consistency across its information collections, </w:t>
      </w:r>
      <w:r w:rsidR="00EA0C98">
        <w:rPr>
          <w:rFonts w:ascii="Calibri" w:hAnsi="Calibri" w:cs="Calibri"/>
          <w:sz w:val="22"/>
          <w:szCs w:val="22"/>
        </w:rPr>
        <w:t xml:space="preserve">the </w:t>
      </w:r>
      <w:r w:rsidRPr="00182BA3">
        <w:rPr>
          <w:rFonts w:ascii="Calibri" w:hAnsi="Calibri" w:cs="Calibri"/>
          <w:sz w:val="22"/>
          <w:szCs w:val="22"/>
        </w:rPr>
        <w:t xml:space="preserve">IRS is currently in the process of revising the methodology it uses to estimate burden and costs. Once this methodology is complete, </w:t>
      </w:r>
      <w:r w:rsidR="00EA0C98">
        <w:rPr>
          <w:rFonts w:ascii="Calibri" w:hAnsi="Calibri" w:cs="Calibri"/>
          <w:sz w:val="22"/>
          <w:szCs w:val="22"/>
        </w:rPr>
        <w:t xml:space="preserve">the </w:t>
      </w:r>
      <w:r w:rsidRPr="00182BA3">
        <w:rPr>
          <w:rFonts w:ascii="Calibri" w:hAnsi="Calibri" w:cs="Calibri"/>
          <w:sz w:val="22"/>
          <w:szCs w:val="22"/>
        </w:rPr>
        <w:t>IRS will update this information collection to reflect a more precise estimate of burden and costs.</w:t>
      </w:r>
    </w:p>
    <w:bookmarkEnd w:id="2"/>
    <w:p w:rsidRPr="00182BA3" w:rsidR="000B77AA" w:rsidRDefault="000B77AA" w14:paraId="7B16DF89" w14:textId="77777777">
      <w:pPr>
        <w:widowControl/>
        <w:jc w:val="both"/>
        <w:rPr>
          <w:rFonts w:ascii="Calibri" w:hAnsi="Calibri" w:cs="Calibri"/>
          <w:sz w:val="22"/>
          <w:szCs w:val="22"/>
        </w:rPr>
      </w:pPr>
    </w:p>
    <w:p w:rsidRPr="00D037C0" w:rsidR="0078220F" w:rsidP="00D037C0" w:rsidRDefault="0078220F" w14:paraId="378A9696" w14:textId="3B82B17F">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ESTIMATED ANNUALIZED COST TO THE FEDERAL GOVERNMENT</w:t>
      </w:r>
    </w:p>
    <w:p w:rsidRPr="00182BA3" w:rsidR="00B23A68" w:rsidP="005324BF" w:rsidRDefault="005324BF" w14:paraId="5ABFD03B" w14:textId="77777777">
      <w:pPr>
        <w:rPr>
          <w:rFonts w:ascii="Calibri" w:hAnsi="Calibri" w:cs="Calibri"/>
          <w:sz w:val="22"/>
          <w:szCs w:val="22"/>
        </w:rPr>
      </w:pPr>
      <w:r w:rsidRPr="00182BA3">
        <w:rPr>
          <w:rFonts w:ascii="Calibri" w:hAnsi="Calibri" w:cs="Calibri"/>
          <w:sz w:val="22"/>
          <w:szCs w:val="22"/>
        </w:rPr>
        <w:tab/>
      </w:r>
    </w:p>
    <w:p w:rsidRPr="00EA0C98" w:rsidR="00EA0C98" w:rsidP="00EA0C98" w:rsidRDefault="00EA0C98" w14:paraId="7E1BD506" w14:textId="168C5F37">
      <w:pPr>
        <w:ind w:left="720"/>
        <w:rPr>
          <w:rFonts w:ascii="Calibri" w:hAnsi="Calibri" w:cs="Calibri"/>
          <w:sz w:val="22"/>
          <w:szCs w:val="22"/>
        </w:rPr>
      </w:pPr>
      <w:r w:rsidRPr="00EA0C98">
        <w:rPr>
          <w:rFonts w:ascii="Calibri" w:hAnsi="Calibri" w:cs="Calibr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Pr="00EA0C98" w:rsidR="00EA0C98" w:rsidP="00EA0C98" w:rsidRDefault="00EA0C98" w14:paraId="0CC834F4" w14:textId="77777777">
      <w:pPr>
        <w:ind w:left="720"/>
        <w:rPr>
          <w:rFonts w:ascii="Calibri" w:hAnsi="Calibri" w:cs="Calibri"/>
          <w:sz w:val="22"/>
          <w:szCs w:val="22"/>
        </w:rPr>
      </w:pPr>
    </w:p>
    <w:p w:rsidRPr="00EA0C98" w:rsidR="00EA0C98" w:rsidP="00EA0C98" w:rsidRDefault="00EA0C98" w14:paraId="77A42C29" w14:textId="77777777">
      <w:pPr>
        <w:ind w:left="720"/>
        <w:rPr>
          <w:rFonts w:ascii="Calibri" w:hAnsi="Calibri" w:cs="Calibri"/>
          <w:sz w:val="22"/>
          <w:szCs w:val="22"/>
        </w:rPr>
      </w:pPr>
      <w:r w:rsidRPr="00EA0C98">
        <w:rPr>
          <w:rFonts w:ascii="Calibri" w:hAnsi="Calibri" w:cs="Calibri"/>
          <w:sz w:val="22"/>
          <w:szCs w:val="22"/>
        </w:rPr>
        <w:lastRenderedPageBreak/>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proofErr w:type="gramStart"/>
      <w:r w:rsidRPr="00EA0C98">
        <w:rPr>
          <w:rFonts w:ascii="Calibri" w:hAnsi="Calibri" w:cs="Calibri"/>
          <w:sz w:val="22"/>
          <w:szCs w:val="22"/>
        </w:rPr>
        <w:t>are added</w:t>
      </w:r>
      <w:proofErr w:type="gramEnd"/>
      <w:r w:rsidRPr="00EA0C98">
        <w:rPr>
          <w:rFonts w:ascii="Calibri" w:hAnsi="Calibri" w:cs="Calibri"/>
          <w:sz w:val="22"/>
          <w:szCs w:val="22"/>
        </w:rPr>
        <w:t xml:space="preserve"> together to obtain the aggregated total cost. Then, the aggregated total cost and factor </w:t>
      </w:r>
      <w:proofErr w:type="gramStart"/>
      <w:r w:rsidRPr="00EA0C98">
        <w:rPr>
          <w:rFonts w:ascii="Calibri" w:hAnsi="Calibri" w:cs="Calibri"/>
          <w:sz w:val="22"/>
          <w:szCs w:val="22"/>
        </w:rPr>
        <w:t>are multiplied</w:t>
      </w:r>
      <w:proofErr w:type="gramEnd"/>
      <w:r w:rsidRPr="00EA0C98">
        <w:rPr>
          <w:rFonts w:ascii="Calibri" w:hAnsi="Calibri" w:cs="Calibri"/>
          <w:sz w:val="22"/>
          <w:szCs w:val="22"/>
        </w:rPr>
        <w:t xml:space="preserve"> together to obtain the aggregated cost per product. Lastly, the aggregated cost per product </w:t>
      </w:r>
      <w:proofErr w:type="gramStart"/>
      <w:r w:rsidRPr="00EA0C98">
        <w:rPr>
          <w:rFonts w:ascii="Calibri" w:hAnsi="Calibri" w:cs="Calibri"/>
          <w:sz w:val="22"/>
          <w:szCs w:val="22"/>
        </w:rPr>
        <w:t>is added</w:t>
      </w:r>
      <w:proofErr w:type="gramEnd"/>
      <w:r w:rsidRPr="00EA0C98">
        <w:rPr>
          <w:rFonts w:ascii="Calibri" w:hAnsi="Calibri" w:cs="Calibri"/>
          <w:sz w:val="22"/>
          <w:szCs w:val="22"/>
        </w:rPr>
        <w:t xml:space="preserve"> to the cost of shipping and printing each product to IRS offices, National Distribution Center, libraries, and other outlets. The result is the government cost estimate per product.</w:t>
      </w:r>
    </w:p>
    <w:p w:rsidRPr="00EA0C98" w:rsidR="00EA0C98" w:rsidP="00EA0C98" w:rsidRDefault="00EA0C98" w14:paraId="703F1196" w14:textId="77777777">
      <w:pPr>
        <w:ind w:left="720"/>
        <w:rPr>
          <w:rFonts w:ascii="Calibri" w:hAnsi="Calibri" w:cs="Calibri"/>
          <w:sz w:val="22"/>
          <w:szCs w:val="22"/>
        </w:rPr>
      </w:pPr>
    </w:p>
    <w:p w:rsidRPr="00182BA3" w:rsidR="001910E4" w:rsidP="00EA0C98" w:rsidRDefault="00EA0C98" w14:paraId="5EFEC864" w14:textId="3E928886">
      <w:pPr>
        <w:ind w:left="720"/>
        <w:rPr>
          <w:rFonts w:ascii="Calibri" w:hAnsi="Calibri" w:cs="Calibri"/>
          <w:sz w:val="22"/>
          <w:szCs w:val="22"/>
        </w:rPr>
      </w:pPr>
      <w:r w:rsidRPr="00EA0C98">
        <w:rPr>
          <w:rFonts w:ascii="Calibri" w:hAnsi="Calibri" w:cs="Calibri"/>
          <w:sz w:val="22"/>
          <w:szCs w:val="22"/>
        </w:rPr>
        <w:t xml:space="preserve">The government cost estimate for this collection </w:t>
      </w:r>
      <w:proofErr w:type="gramStart"/>
      <w:r w:rsidRPr="00EA0C98">
        <w:rPr>
          <w:rFonts w:ascii="Calibri" w:hAnsi="Calibri" w:cs="Calibri"/>
          <w:sz w:val="22"/>
          <w:szCs w:val="22"/>
        </w:rPr>
        <w:t>is summarized</w:t>
      </w:r>
      <w:proofErr w:type="gramEnd"/>
      <w:r w:rsidRPr="00EA0C98">
        <w:rPr>
          <w:rFonts w:ascii="Calibri" w:hAnsi="Calibri" w:cs="Calibri"/>
          <w:sz w:val="22"/>
          <w:szCs w:val="22"/>
        </w:rPr>
        <w:t xml:space="preserve"> in the table below.</w:t>
      </w:r>
    </w:p>
    <w:p w:rsidRPr="00182BA3" w:rsidR="001910E4" w:rsidP="001910E4" w:rsidRDefault="001910E4" w14:paraId="6F5A7E17" w14:textId="77777777">
      <w:pPr>
        <w:ind w:left="360"/>
        <w:rPr>
          <w:rFonts w:ascii="Calibri" w:hAnsi="Calibri" w:cs="Calibri"/>
          <w:sz w:val="22"/>
          <w:szCs w:val="22"/>
        </w:rPr>
      </w:pPr>
    </w:p>
    <w:tbl>
      <w:tblPr>
        <w:tblW w:w="83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343"/>
        <w:gridCol w:w="1969"/>
        <w:gridCol w:w="339"/>
        <w:gridCol w:w="1739"/>
        <w:gridCol w:w="386"/>
        <w:gridCol w:w="1579"/>
      </w:tblGrid>
      <w:tr w:rsidRPr="00182BA3" w:rsidR="001910E4" w:rsidTr="00EA0C98" w14:paraId="65C33949" w14:textId="77777777">
        <w:trPr>
          <w:jc w:val="center"/>
        </w:trPr>
        <w:tc>
          <w:tcPr>
            <w:tcW w:w="2343" w:type="dxa"/>
            <w:tcMar>
              <w:top w:w="0" w:type="dxa"/>
              <w:left w:w="108" w:type="dxa"/>
              <w:bottom w:w="0" w:type="dxa"/>
              <w:right w:w="108" w:type="dxa"/>
            </w:tcMar>
            <w:vAlign w:val="bottom"/>
            <w:hideMark/>
          </w:tcPr>
          <w:p w:rsidRPr="00182BA3" w:rsidR="001910E4" w:rsidP="00462716" w:rsidRDefault="001910E4" w14:paraId="7DA4296B" w14:textId="77777777">
            <w:pPr>
              <w:keepNext/>
              <w:jc w:val="center"/>
              <w:rPr>
                <w:rFonts w:ascii="Arial Narrow" w:hAnsi="Arial Narrow" w:cs="Calibri"/>
                <w:b/>
                <w:bCs/>
                <w:sz w:val="18"/>
                <w:szCs w:val="18"/>
                <w:u w:val="single"/>
              </w:rPr>
            </w:pPr>
            <w:r w:rsidRPr="00182BA3">
              <w:rPr>
                <w:rFonts w:ascii="Arial Narrow" w:hAnsi="Arial Narrow" w:cs="Calibri"/>
                <w:b/>
                <w:bCs/>
                <w:sz w:val="18"/>
                <w:szCs w:val="18"/>
                <w:u w:val="single"/>
              </w:rPr>
              <w:t>Product</w:t>
            </w:r>
          </w:p>
        </w:tc>
        <w:tc>
          <w:tcPr>
            <w:tcW w:w="1969" w:type="dxa"/>
            <w:tcMar>
              <w:top w:w="0" w:type="dxa"/>
              <w:left w:w="108" w:type="dxa"/>
              <w:bottom w:w="0" w:type="dxa"/>
              <w:right w:w="108" w:type="dxa"/>
            </w:tcMar>
            <w:vAlign w:val="bottom"/>
            <w:hideMark/>
          </w:tcPr>
          <w:p w:rsidRPr="00182BA3" w:rsidR="001910E4" w:rsidP="00462716" w:rsidRDefault="001910E4" w14:paraId="1DD5F1D2" w14:textId="77777777">
            <w:pPr>
              <w:keepNext/>
              <w:jc w:val="center"/>
              <w:rPr>
                <w:rFonts w:ascii="Arial Narrow" w:hAnsi="Arial Narrow" w:cs="Calibri"/>
                <w:b/>
                <w:bCs/>
                <w:sz w:val="18"/>
                <w:szCs w:val="18"/>
                <w:u w:val="single"/>
              </w:rPr>
            </w:pPr>
            <w:r w:rsidRPr="00182BA3">
              <w:rPr>
                <w:rFonts w:ascii="Arial Narrow" w:hAnsi="Arial Narrow" w:cs="Calibri"/>
                <w:b/>
                <w:bCs/>
                <w:sz w:val="18"/>
                <w:szCs w:val="18"/>
                <w:u w:val="single"/>
              </w:rPr>
              <w:t>Aggregate Cost per Product (factor applied)</w:t>
            </w:r>
          </w:p>
        </w:tc>
        <w:tc>
          <w:tcPr>
            <w:tcW w:w="339" w:type="dxa"/>
            <w:tcMar>
              <w:top w:w="0" w:type="dxa"/>
              <w:left w:w="108" w:type="dxa"/>
              <w:bottom w:w="0" w:type="dxa"/>
              <w:right w:w="108" w:type="dxa"/>
            </w:tcMar>
          </w:tcPr>
          <w:p w:rsidRPr="00182BA3" w:rsidR="001910E4" w:rsidP="00462716" w:rsidRDefault="001910E4" w14:paraId="33AADA2F" w14:textId="77777777">
            <w:pPr>
              <w:keepNext/>
              <w:jc w:val="center"/>
              <w:rPr>
                <w:rFonts w:ascii="Arial Narrow" w:hAnsi="Arial Narrow" w:cs="Calibri"/>
                <w:b/>
                <w:bCs/>
                <w:sz w:val="18"/>
                <w:szCs w:val="18"/>
                <w:u w:val="single"/>
              </w:rPr>
            </w:pPr>
          </w:p>
        </w:tc>
        <w:tc>
          <w:tcPr>
            <w:tcW w:w="1739" w:type="dxa"/>
            <w:tcMar>
              <w:top w:w="0" w:type="dxa"/>
              <w:left w:w="108" w:type="dxa"/>
              <w:bottom w:w="0" w:type="dxa"/>
              <w:right w:w="108" w:type="dxa"/>
            </w:tcMar>
            <w:vAlign w:val="bottom"/>
            <w:hideMark/>
          </w:tcPr>
          <w:p w:rsidRPr="00182BA3" w:rsidR="001910E4" w:rsidP="00462716" w:rsidRDefault="001910E4" w14:paraId="3C810F32" w14:textId="77777777">
            <w:pPr>
              <w:keepNext/>
              <w:jc w:val="center"/>
              <w:rPr>
                <w:rFonts w:ascii="Arial Narrow" w:hAnsi="Arial Narrow" w:cs="Calibri"/>
                <w:b/>
                <w:bCs/>
                <w:sz w:val="18"/>
                <w:szCs w:val="18"/>
                <w:u w:val="single"/>
              </w:rPr>
            </w:pPr>
            <w:r w:rsidRPr="00182BA3">
              <w:rPr>
                <w:rFonts w:ascii="Arial Narrow" w:hAnsi="Arial Narrow" w:cs="Calibri"/>
                <w:b/>
                <w:bCs/>
                <w:sz w:val="18"/>
                <w:szCs w:val="18"/>
                <w:u w:val="single"/>
              </w:rPr>
              <w:t>Printing and Distribution</w:t>
            </w:r>
          </w:p>
        </w:tc>
        <w:tc>
          <w:tcPr>
            <w:tcW w:w="386" w:type="dxa"/>
            <w:tcMar>
              <w:top w:w="0" w:type="dxa"/>
              <w:left w:w="108" w:type="dxa"/>
              <w:bottom w:w="0" w:type="dxa"/>
              <w:right w:w="108" w:type="dxa"/>
            </w:tcMar>
          </w:tcPr>
          <w:p w:rsidRPr="00182BA3" w:rsidR="001910E4" w:rsidP="00462716" w:rsidRDefault="001910E4" w14:paraId="3E30CE00" w14:textId="77777777">
            <w:pPr>
              <w:keepNext/>
              <w:jc w:val="center"/>
              <w:rPr>
                <w:rFonts w:ascii="Arial Narrow" w:hAnsi="Arial Narrow" w:cs="Calibri"/>
                <w:b/>
                <w:bCs/>
                <w:sz w:val="18"/>
                <w:szCs w:val="18"/>
                <w:u w:val="single"/>
              </w:rPr>
            </w:pPr>
          </w:p>
        </w:tc>
        <w:tc>
          <w:tcPr>
            <w:tcW w:w="1579" w:type="dxa"/>
            <w:tcMar>
              <w:top w:w="0" w:type="dxa"/>
              <w:left w:w="108" w:type="dxa"/>
              <w:bottom w:w="0" w:type="dxa"/>
              <w:right w:w="108" w:type="dxa"/>
            </w:tcMar>
            <w:vAlign w:val="bottom"/>
            <w:hideMark/>
          </w:tcPr>
          <w:p w:rsidRPr="00182BA3" w:rsidR="001910E4" w:rsidP="00462716" w:rsidRDefault="001910E4" w14:paraId="715BB1DC" w14:textId="77777777">
            <w:pPr>
              <w:keepNext/>
              <w:jc w:val="center"/>
              <w:rPr>
                <w:rFonts w:ascii="Arial Narrow" w:hAnsi="Arial Narrow" w:cs="Calibri"/>
                <w:b/>
                <w:bCs/>
                <w:sz w:val="18"/>
                <w:szCs w:val="18"/>
                <w:u w:val="single"/>
              </w:rPr>
            </w:pPr>
            <w:r w:rsidRPr="00182BA3">
              <w:rPr>
                <w:rFonts w:ascii="Arial Narrow" w:hAnsi="Arial Narrow" w:cs="Calibri"/>
                <w:b/>
                <w:bCs/>
                <w:sz w:val="18"/>
                <w:szCs w:val="18"/>
                <w:u w:val="single"/>
              </w:rPr>
              <w:t>Government Cost Estimate per Product</w:t>
            </w:r>
          </w:p>
        </w:tc>
      </w:tr>
      <w:tr w:rsidRPr="00182BA3" w:rsidR="001910E4" w:rsidTr="00EA0C98" w14:paraId="4CB1BF56" w14:textId="77777777">
        <w:trPr>
          <w:jc w:val="center"/>
        </w:trPr>
        <w:tc>
          <w:tcPr>
            <w:tcW w:w="2343" w:type="dxa"/>
            <w:tcMar>
              <w:top w:w="0" w:type="dxa"/>
              <w:left w:w="108" w:type="dxa"/>
              <w:bottom w:w="0" w:type="dxa"/>
              <w:right w:w="108" w:type="dxa"/>
            </w:tcMar>
            <w:vAlign w:val="bottom"/>
            <w:hideMark/>
          </w:tcPr>
          <w:p w:rsidRPr="00182BA3" w:rsidR="001910E4" w:rsidP="00462716" w:rsidRDefault="001910E4" w14:paraId="0D7982CF" w14:textId="77777777">
            <w:pPr>
              <w:keepNext/>
              <w:numPr>
                <w:ilvl w:val="12"/>
                <w:numId w:val="0"/>
              </w:numPr>
              <w:rPr>
                <w:rFonts w:ascii="Arial Narrow" w:hAnsi="Arial Narrow" w:cs="Calibri"/>
                <w:sz w:val="18"/>
                <w:szCs w:val="18"/>
              </w:rPr>
            </w:pPr>
            <w:r w:rsidRPr="00182BA3">
              <w:rPr>
                <w:rFonts w:ascii="Arial Narrow" w:hAnsi="Arial Narrow" w:cs="Calibri"/>
                <w:sz w:val="18"/>
                <w:szCs w:val="18"/>
              </w:rPr>
              <w:t>Form 8850</w:t>
            </w:r>
          </w:p>
        </w:tc>
        <w:tc>
          <w:tcPr>
            <w:tcW w:w="1969" w:type="dxa"/>
            <w:tcMar>
              <w:top w:w="0" w:type="dxa"/>
              <w:left w:w="108" w:type="dxa"/>
              <w:bottom w:w="0" w:type="dxa"/>
              <w:right w:w="108" w:type="dxa"/>
            </w:tcMar>
            <w:hideMark/>
          </w:tcPr>
          <w:p w:rsidRPr="00182BA3" w:rsidR="001910E4" w:rsidP="00462716" w:rsidRDefault="003B0F8F" w14:paraId="099BF826" w14:textId="150E5AF8">
            <w:pPr>
              <w:keepNext/>
              <w:jc w:val="center"/>
              <w:rPr>
                <w:rFonts w:ascii="Arial Narrow" w:hAnsi="Arial Narrow" w:cs="Calibri"/>
                <w:sz w:val="18"/>
                <w:szCs w:val="18"/>
              </w:rPr>
            </w:pPr>
            <w:r w:rsidRPr="00182BA3">
              <w:rPr>
                <w:rFonts w:ascii="Arial Narrow" w:hAnsi="Arial Narrow" w:cs="Calibri"/>
                <w:sz w:val="18"/>
                <w:szCs w:val="18"/>
              </w:rPr>
              <w:t>$</w:t>
            </w:r>
            <w:r w:rsidR="00EA0C98">
              <w:rPr>
                <w:rFonts w:ascii="Arial Narrow" w:hAnsi="Arial Narrow" w:cs="Calibri"/>
                <w:sz w:val="18"/>
                <w:szCs w:val="18"/>
              </w:rPr>
              <w:t>22,829</w:t>
            </w:r>
          </w:p>
        </w:tc>
        <w:tc>
          <w:tcPr>
            <w:tcW w:w="339" w:type="dxa"/>
            <w:tcMar>
              <w:top w:w="0" w:type="dxa"/>
              <w:left w:w="108" w:type="dxa"/>
              <w:bottom w:w="0" w:type="dxa"/>
              <w:right w:w="108" w:type="dxa"/>
            </w:tcMar>
            <w:hideMark/>
          </w:tcPr>
          <w:p w:rsidRPr="00182BA3" w:rsidR="001910E4" w:rsidP="00462716" w:rsidRDefault="001910E4" w14:paraId="3F8B7F14" w14:textId="77777777">
            <w:pPr>
              <w:keepNext/>
              <w:jc w:val="center"/>
              <w:rPr>
                <w:rFonts w:ascii="Arial Narrow" w:hAnsi="Arial Narrow" w:cs="Calibri"/>
                <w:sz w:val="18"/>
                <w:szCs w:val="18"/>
              </w:rPr>
            </w:pPr>
            <w:r w:rsidRPr="00182BA3">
              <w:rPr>
                <w:rFonts w:ascii="Arial Narrow" w:hAnsi="Arial Narrow" w:cs="Calibri"/>
                <w:sz w:val="18"/>
                <w:szCs w:val="18"/>
              </w:rPr>
              <w:t>+</w:t>
            </w:r>
          </w:p>
        </w:tc>
        <w:tc>
          <w:tcPr>
            <w:tcW w:w="1739" w:type="dxa"/>
            <w:tcMar>
              <w:top w:w="0" w:type="dxa"/>
              <w:left w:w="108" w:type="dxa"/>
              <w:bottom w:w="0" w:type="dxa"/>
              <w:right w:w="108" w:type="dxa"/>
            </w:tcMar>
            <w:hideMark/>
          </w:tcPr>
          <w:p w:rsidRPr="00182BA3" w:rsidR="001910E4" w:rsidP="00462716" w:rsidRDefault="001910E4" w14:paraId="659701B9" w14:textId="77777777">
            <w:pPr>
              <w:keepNext/>
              <w:jc w:val="center"/>
              <w:rPr>
                <w:rFonts w:ascii="Arial Narrow" w:hAnsi="Arial Narrow" w:cs="Calibri"/>
                <w:sz w:val="18"/>
                <w:szCs w:val="18"/>
              </w:rPr>
            </w:pPr>
            <w:r w:rsidRPr="00182BA3">
              <w:rPr>
                <w:rFonts w:ascii="Arial Narrow" w:hAnsi="Arial Narrow" w:cs="Calibri"/>
                <w:sz w:val="18"/>
                <w:szCs w:val="18"/>
              </w:rPr>
              <w:t>0</w:t>
            </w:r>
          </w:p>
        </w:tc>
        <w:tc>
          <w:tcPr>
            <w:tcW w:w="386" w:type="dxa"/>
            <w:tcMar>
              <w:top w:w="0" w:type="dxa"/>
              <w:left w:w="108" w:type="dxa"/>
              <w:bottom w:w="0" w:type="dxa"/>
              <w:right w:w="108" w:type="dxa"/>
            </w:tcMar>
            <w:hideMark/>
          </w:tcPr>
          <w:p w:rsidRPr="00182BA3" w:rsidR="001910E4" w:rsidP="00462716" w:rsidRDefault="001910E4" w14:paraId="6D29FFC7" w14:textId="77777777">
            <w:pPr>
              <w:keepNext/>
              <w:jc w:val="center"/>
              <w:rPr>
                <w:rFonts w:ascii="Arial Narrow" w:hAnsi="Arial Narrow" w:cs="Calibri"/>
                <w:sz w:val="18"/>
                <w:szCs w:val="18"/>
              </w:rPr>
            </w:pPr>
            <w:r w:rsidRPr="00182BA3">
              <w:rPr>
                <w:rFonts w:ascii="Arial Narrow" w:hAnsi="Arial Narrow" w:cs="Calibri"/>
                <w:sz w:val="18"/>
                <w:szCs w:val="18"/>
              </w:rPr>
              <w:t>=</w:t>
            </w:r>
          </w:p>
        </w:tc>
        <w:tc>
          <w:tcPr>
            <w:tcW w:w="1579" w:type="dxa"/>
            <w:tcMar>
              <w:top w:w="0" w:type="dxa"/>
              <w:left w:w="108" w:type="dxa"/>
              <w:bottom w:w="0" w:type="dxa"/>
              <w:right w:w="108" w:type="dxa"/>
            </w:tcMar>
            <w:hideMark/>
          </w:tcPr>
          <w:p w:rsidRPr="00182BA3" w:rsidR="001910E4" w:rsidP="00462716" w:rsidRDefault="003B0F8F" w14:paraId="7F4672DF" w14:textId="425F10EB">
            <w:pPr>
              <w:keepNext/>
              <w:jc w:val="center"/>
              <w:rPr>
                <w:rFonts w:ascii="Arial Narrow" w:hAnsi="Arial Narrow" w:cs="Calibri"/>
                <w:sz w:val="18"/>
                <w:szCs w:val="18"/>
              </w:rPr>
            </w:pPr>
            <w:r w:rsidRPr="00182BA3">
              <w:rPr>
                <w:rFonts w:ascii="Arial Narrow" w:hAnsi="Arial Narrow" w:cs="Calibri"/>
                <w:sz w:val="18"/>
                <w:szCs w:val="18"/>
              </w:rPr>
              <w:t>$</w:t>
            </w:r>
            <w:r w:rsidR="00EA0C98">
              <w:rPr>
                <w:rFonts w:ascii="Arial Narrow" w:hAnsi="Arial Narrow" w:cs="Calibri"/>
                <w:sz w:val="18"/>
                <w:szCs w:val="18"/>
              </w:rPr>
              <w:t>22,829</w:t>
            </w:r>
          </w:p>
        </w:tc>
      </w:tr>
      <w:tr w:rsidRPr="00182BA3" w:rsidR="001910E4" w:rsidTr="00EA0C98" w14:paraId="4D062686" w14:textId="77777777">
        <w:trPr>
          <w:jc w:val="center"/>
        </w:trPr>
        <w:tc>
          <w:tcPr>
            <w:tcW w:w="2343" w:type="dxa"/>
            <w:tcMar>
              <w:top w:w="0" w:type="dxa"/>
              <w:left w:w="108" w:type="dxa"/>
              <w:bottom w:w="0" w:type="dxa"/>
              <w:right w:w="108" w:type="dxa"/>
            </w:tcMar>
            <w:vAlign w:val="bottom"/>
            <w:hideMark/>
          </w:tcPr>
          <w:p w:rsidRPr="00182BA3" w:rsidR="001910E4" w:rsidP="00462716" w:rsidRDefault="001910E4" w14:paraId="5A06167D" w14:textId="77777777">
            <w:pPr>
              <w:keepNext/>
              <w:numPr>
                <w:ilvl w:val="12"/>
                <w:numId w:val="0"/>
              </w:numPr>
              <w:rPr>
                <w:rFonts w:ascii="Arial Narrow" w:hAnsi="Arial Narrow" w:cs="Calibri"/>
                <w:sz w:val="18"/>
                <w:szCs w:val="18"/>
              </w:rPr>
            </w:pPr>
            <w:r w:rsidRPr="00182BA3">
              <w:rPr>
                <w:rFonts w:ascii="Arial Narrow" w:hAnsi="Arial Narrow" w:cs="Calibri"/>
                <w:sz w:val="18"/>
                <w:szCs w:val="18"/>
              </w:rPr>
              <w:t>Form 8850 Instructions</w:t>
            </w:r>
          </w:p>
        </w:tc>
        <w:tc>
          <w:tcPr>
            <w:tcW w:w="1969" w:type="dxa"/>
            <w:tcMar>
              <w:top w:w="0" w:type="dxa"/>
              <w:left w:w="108" w:type="dxa"/>
              <w:bottom w:w="0" w:type="dxa"/>
              <w:right w:w="108" w:type="dxa"/>
            </w:tcMar>
            <w:hideMark/>
          </w:tcPr>
          <w:p w:rsidRPr="00182BA3" w:rsidR="001910E4" w:rsidP="00462716" w:rsidRDefault="003B0F8F" w14:paraId="3699A7DB" w14:textId="38F4A50D">
            <w:pPr>
              <w:keepNext/>
              <w:jc w:val="center"/>
              <w:rPr>
                <w:rFonts w:ascii="Arial Narrow" w:hAnsi="Arial Narrow" w:cs="Calibri"/>
                <w:sz w:val="18"/>
                <w:szCs w:val="18"/>
              </w:rPr>
            </w:pPr>
            <w:r w:rsidRPr="00182BA3">
              <w:rPr>
                <w:rFonts w:ascii="Arial Narrow" w:hAnsi="Arial Narrow" w:cs="Calibri"/>
                <w:sz w:val="18"/>
                <w:szCs w:val="18"/>
              </w:rPr>
              <w:t>$</w:t>
            </w:r>
            <w:r w:rsidR="00EA0C98">
              <w:rPr>
                <w:rFonts w:ascii="Arial Narrow" w:hAnsi="Arial Narrow" w:cs="Calibri"/>
                <w:sz w:val="18"/>
                <w:szCs w:val="18"/>
              </w:rPr>
              <w:t>4,390</w:t>
            </w:r>
          </w:p>
        </w:tc>
        <w:tc>
          <w:tcPr>
            <w:tcW w:w="339" w:type="dxa"/>
            <w:tcMar>
              <w:top w:w="0" w:type="dxa"/>
              <w:left w:w="108" w:type="dxa"/>
              <w:bottom w:w="0" w:type="dxa"/>
              <w:right w:w="108" w:type="dxa"/>
            </w:tcMar>
            <w:hideMark/>
          </w:tcPr>
          <w:p w:rsidRPr="00182BA3" w:rsidR="001910E4" w:rsidP="00462716" w:rsidRDefault="001910E4" w14:paraId="3FC94C5C" w14:textId="77777777">
            <w:pPr>
              <w:keepNext/>
              <w:jc w:val="center"/>
              <w:rPr>
                <w:rFonts w:ascii="Arial Narrow" w:hAnsi="Arial Narrow" w:cs="Calibri"/>
                <w:sz w:val="18"/>
                <w:szCs w:val="18"/>
              </w:rPr>
            </w:pPr>
            <w:r w:rsidRPr="00182BA3">
              <w:rPr>
                <w:rFonts w:ascii="Arial Narrow" w:hAnsi="Arial Narrow" w:cs="Calibri"/>
                <w:sz w:val="18"/>
                <w:szCs w:val="18"/>
              </w:rPr>
              <w:t>+</w:t>
            </w:r>
          </w:p>
        </w:tc>
        <w:tc>
          <w:tcPr>
            <w:tcW w:w="1739" w:type="dxa"/>
            <w:tcMar>
              <w:top w:w="0" w:type="dxa"/>
              <w:left w:w="108" w:type="dxa"/>
              <w:bottom w:w="0" w:type="dxa"/>
              <w:right w:w="108" w:type="dxa"/>
            </w:tcMar>
            <w:hideMark/>
          </w:tcPr>
          <w:p w:rsidRPr="00182BA3" w:rsidR="001910E4" w:rsidP="00462716" w:rsidRDefault="001910E4" w14:paraId="28832A0F" w14:textId="77777777">
            <w:pPr>
              <w:keepNext/>
              <w:jc w:val="center"/>
              <w:rPr>
                <w:rFonts w:ascii="Arial Narrow" w:hAnsi="Arial Narrow" w:cs="Calibri"/>
                <w:sz w:val="18"/>
                <w:szCs w:val="18"/>
              </w:rPr>
            </w:pPr>
            <w:r w:rsidRPr="00182BA3">
              <w:rPr>
                <w:rFonts w:ascii="Arial Narrow" w:hAnsi="Arial Narrow" w:cs="Calibri"/>
                <w:sz w:val="18"/>
                <w:szCs w:val="18"/>
              </w:rPr>
              <w:t>0</w:t>
            </w:r>
          </w:p>
        </w:tc>
        <w:tc>
          <w:tcPr>
            <w:tcW w:w="386" w:type="dxa"/>
            <w:tcMar>
              <w:top w:w="0" w:type="dxa"/>
              <w:left w:w="108" w:type="dxa"/>
              <w:bottom w:w="0" w:type="dxa"/>
              <w:right w:w="108" w:type="dxa"/>
            </w:tcMar>
            <w:hideMark/>
          </w:tcPr>
          <w:p w:rsidRPr="00182BA3" w:rsidR="001910E4" w:rsidP="00462716" w:rsidRDefault="001910E4" w14:paraId="4AF1439C" w14:textId="77777777">
            <w:pPr>
              <w:keepNext/>
              <w:jc w:val="center"/>
              <w:rPr>
                <w:rFonts w:ascii="Arial Narrow" w:hAnsi="Arial Narrow" w:cs="Calibri"/>
                <w:sz w:val="18"/>
                <w:szCs w:val="18"/>
              </w:rPr>
            </w:pPr>
            <w:r w:rsidRPr="00182BA3">
              <w:rPr>
                <w:rFonts w:ascii="Arial Narrow" w:hAnsi="Arial Narrow" w:cs="Calibri"/>
                <w:sz w:val="18"/>
                <w:szCs w:val="18"/>
              </w:rPr>
              <w:t>=</w:t>
            </w:r>
          </w:p>
        </w:tc>
        <w:tc>
          <w:tcPr>
            <w:tcW w:w="1579" w:type="dxa"/>
            <w:tcMar>
              <w:top w:w="0" w:type="dxa"/>
              <w:left w:w="108" w:type="dxa"/>
              <w:bottom w:w="0" w:type="dxa"/>
              <w:right w:w="108" w:type="dxa"/>
            </w:tcMar>
            <w:hideMark/>
          </w:tcPr>
          <w:p w:rsidRPr="00182BA3" w:rsidR="001910E4" w:rsidP="00462716" w:rsidRDefault="003B0F8F" w14:paraId="24BBA06C" w14:textId="76810EE1">
            <w:pPr>
              <w:keepNext/>
              <w:jc w:val="center"/>
              <w:rPr>
                <w:rFonts w:ascii="Arial Narrow" w:hAnsi="Arial Narrow" w:cs="Calibri"/>
                <w:sz w:val="18"/>
                <w:szCs w:val="18"/>
              </w:rPr>
            </w:pPr>
            <w:r w:rsidRPr="00182BA3">
              <w:rPr>
                <w:rFonts w:ascii="Arial Narrow" w:hAnsi="Arial Narrow" w:cs="Calibri"/>
                <w:sz w:val="18"/>
                <w:szCs w:val="18"/>
              </w:rPr>
              <w:t>$</w:t>
            </w:r>
            <w:r w:rsidR="00EA0C98">
              <w:rPr>
                <w:rFonts w:ascii="Arial Narrow" w:hAnsi="Arial Narrow" w:cs="Calibri"/>
                <w:sz w:val="18"/>
                <w:szCs w:val="18"/>
              </w:rPr>
              <w:t>4,390</w:t>
            </w:r>
          </w:p>
        </w:tc>
      </w:tr>
      <w:tr w:rsidRPr="00182BA3" w:rsidR="001910E4" w:rsidTr="00EA0C98" w14:paraId="7BA980C6" w14:textId="77777777">
        <w:trPr>
          <w:jc w:val="center"/>
        </w:trPr>
        <w:tc>
          <w:tcPr>
            <w:tcW w:w="2343" w:type="dxa"/>
            <w:tcMar>
              <w:top w:w="0" w:type="dxa"/>
              <w:left w:w="108" w:type="dxa"/>
              <w:bottom w:w="0" w:type="dxa"/>
              <w:right w:w="108" w:type="dxa"/>
            </w:tcMar>
            <w:hideMark/>
          </w:tcPr>
          <w:p w:rsidRPr="00182BA3" w:rsidR="001910E4" w:rsidP="00462716" w:rsidRDefault="001910E4" w14:paraId="0000D3FA" w14:textId="77777777">
            <w:pPr>
              <w:keepNext/>
              <w:rPr>
                <w:rFonts w:ascii="Arial Narrow" w:hAnsi="Arial Narrow" w:cs="Calibri"/>
                <w:b/>
                <w:bCs/>
                <w:sz w:val="18"/>
                <w:szCs w:val="18"/>
              </w:rPr>
            </w:pPr>
            <w:r w:rsidRPr="00182BA3">
              <w:rPr>
                <w:rFonts w:ascii="Arial Narrow" w:hAnsi="Arial Narrow" w:cs="Calibri"/>
                <w:b/>
                <w:bCs/>
                <w:sz w:val="18"/>
                <w:szCs w:val="18"/>
              </w:rPr>
              <w:t>Grand Total</w:t>
            </w:r>
          </w:p>
        </w:tc>
        <w:tc>
          <w:tcPr>
            <w:tcW w:w="1969" w:type="dxa"/>
            <w:tcMar>
              <w:top w:w="0" w:type="dxa"/>
              <w:left w:w="108" w:type="dxa"/>
              <w:bottom w:w="0" w:type="dxa"/>
              <w:right w:w="108" w:type="dxa"/>
            </w:tcMar>
            <w:hideMark/>
          </w:tcPr>
          <w:p w:rsidRPr="00182BA3" w:rsidR="001910E4" w:rsidP="00462716" w:rsidRDefault="003B0F8F" w14:paraId="3AD0C383" w14:textId="18E6227C">
            <w:pPr>
              <w:keepNext/>
              <w:jc w:val="center"/>
              <w:rPr>
                <w:rFonts w:ascii="Arial Narrow" w:hAnsi="Arial Narrow" w:cs="Calibri"/>
                <w:b/>
                <w:bCs/>
                <w:sz w:val="18"/>
                <w:szCs w:val="18"/>
              </w:rPr>
            </w:pPr>
            <w:r w:rsidRPr="00182BA3">
              <w:rPr>
                <w:rFonts w:ascii="Arial Narrow" w:hAnsi="Arial Narrow" w:cs="Calibri"/>
                <w:b/>
                <w:bCs/>
                <w:sz w:val="18"/>
                <w:szCs w:val="18"/>
              </w:rPr>
              <w:t>$</w:t>
            </w:r>
            <w:r w:rsidR="00EA0C98">
              <w:rPr>
                <w:rFonts w:ascii="Arial Narrow" w:hAnsi="Arial Narrow" w:cs="Calibri"/>
                <w:b/>
                <w:bCs/>
                <w:sz w:val="18"/>
                <w:szCs w:val="18"/>
              </w:rPr>
              <w:t>27,219</w:t>
            </w:r>
          </w:p>
        </w:tc>
        <w:tc>
          <w:tcPr>
            <w:tcW w:w="339" w:type="dxa"/>
            <w:tcMar>
              <w:top w:w="0" w:type="dxa"/>
              <w:left w:w="108" w:type="dxa"/>
              <w:bottom w:w="0" w:type="dxa"/>
              <w:right w:w="108" w:type="dxa"/>
            </w:tcMar>
          </w:tcPr>
          <w:p w:rsidRPr="00182BA3" w:rsidR="001910E4" w:rsidP="00462716" w:rsidRDefault="001910E4" w14:paraId="75E93A13" w14:textId="77777777">
            <w:pPr>
              <w:keepNext/>
              <w:jc w:val="center"/>
              <w:rPr>
                <w:rFonts w:ascii="Arial Narrow" w:hAnsi="Arial Narrow" w:cs="Calibri"/>
                <w:b/>
                <w:bCs/>
                <w:sz w:val="18"/>
                <w:szCs w:val="18"/>
              </w:rPr>
            </w:pPr>
          </w:p>
        </w:tc>
        <w:tc>
          <w:tcPr>
            <w:tcW w:w="1739" w:type="dxa"/>
            <w:tcMar>
              <w:top w:w="0" w:type="dxa"/>
              <w:left w:w="108" w:type="dxa"/>
              <w:bottom w:w="0" w:type="dxa"/>
              <w:right w:w="108" w:type="dxa"/>
            </w:tcMar>
            <w:hideMark/>
          </w:tcPr>
          <w:p w:rsidRPr="00182BA3" w:rsidR="001910E4" w:rsidP="00462716" w:rsidRDefault="001910E4" w14:paraId="0F65EF74" w14:textId="77777777">
            <w:pPr>
              <w:keepNext/>
              <w:jc w:val="center"/>
              <w:rPr>
                <w:rFonts w:ascii="Arial Narrow" w:hAnsi="Arial Narrow" w:cs="Calibri"/>
                <w:b/>
                <w:bCs/>
                <w:sz w:val="18"/>
                <w:szCs w:val="18"/>
              </w:rPr>
            </w:pPr>
            <w:r w:rsidRPr="00182BA3">
              <w:rPr>
                <w:rFonts w:ascii="Arial Narrow" w:hAnsi="Arial Narrow" w:cs="Calibri"/>
                <w:b/>
                <w:bCs/>
                <w:sz w:val="18"/>
                <w:szCs w:val="18"/>
              </w:rPr>
              <w:t>0</w:t>
            </w:r>
          </w:p>
        </w:tc>
        <w:tc>
          <w:tcPr>
            <w:tcW w:w="386" w:type="dxa"/>
            <w:tcMar>
              <w:top w:w="0" w:type="dxa"/>
              <w:left w:w="108" w:type="dxa"/>
              <w:bottom w:w="0" w:type="dxa"/>
              <w:right w:w="108" w:type="dxa"/>
            </w:tcMar>
          </w:tcPr>
          <w:p w:rsidRPr="00182BA3" w:rsidR="001910E4" w:rsidP="00462716" w:rsidRDefault="001910E4" w14:paraId="549FF50E" w14:textId="77777777">
            <w:pPr>
              <w:keepNext/>
              <w:jc w:val="center"/>
              <w:rPr>
                <w:rFonts w:ascii="Arial Narrow" w:hAnsi="Arial Narrow" w:cs="Calibri"/>
                <w:b/>
                <w:bCs/>
                <w:sz w:val="18"/>
                <w:szCs w:val="18"/>
              </w:rPr>
            </w:pPr>
          </w:p>
        </w:tc>
        <w:tc>
          <w:tcPr>
            <w:tcW w:w="1579" w:type="dxa"/>
            <w:tcMar>
              <w:top w:w="0" w:type="dxa"/>
              <w:left w:w="108" w:type="dxa"/>
              <w:bottom w:w="0" w:type="dxa"/>
              <w:right w:w="108" w:type="dxa"/>
            </w:tcMar>
            <w:hideMark/>
          </w:tcPr>
          <w:p w:rsidRPr="00182BA3" w:rsidR="001910E4" w:rsidP="00462716" w:rsidRDefault="003B0F8F" w14:paraId="1788F19B" w14:textId="046A71F9">
            <w:pPr>
              <w:keepNext/>
              <w:jc w:val="center"/>
              <w:rPr>
                <w:rFonts w:ascii="Arial Narrow" w:hAnsi="Arial Narrow" w:cs="Calibri"/>
                <w:b/>
                <w:bCs/>
                <w:sz w:val="18"/>
                <w:szCs w:val="18"/>
              </w:rPr>
            </w:pPr>
            <w:r w:rsidRPr="00182BA3">
              <w:rPr>
                <w:rFonts w:ascii="Arial Narrow" w:hAnsi="Arial Narrow" w:cs="Calibri"/>
                <w:b/>
                <w:bCs/>
                <w:sz w:val="18"/>
                <w:szCs w:val="18"/>
              </w:rPr>
              <w:t>$</w:t>
            </w:r>
            <w:r w:rsidR="00EA0C98">
              <w:rPr>
                <w:rFonts w:ascii="Arial Narrow" w:hAnsi="Arial Narrow" w:cs="Calibri"/>
                <w:b/>
                <w:bCs/>
                <w:sz w:val="18"/>
                <w:szCs w:val="18"/>
              </w:rPr>
              <w:t>27,219</w:t>
            </w:r>
          </w:p>
        </w:tc>
      </w:tr>
      <w:tr w:rsidRPr="00182BA3" w:rsidR="001910E4" w:rsidTr="00EA0C98" w14:paraId="0C847119" w14:textId="77777777">
        <w:trPr>
          <w:jc w:val="center"/>
        </w:trPr>
        <w:tc>
          <w:tcPr>
            <w:tcW w:w="8355" w:type="dxa"/>
            <w:gridSpan w:val="6"/>
            <w:tcMar>
              <w:top w:w="0" w:type="dxa"/>
              <w:left w:w="108" w:type="dxa"/>
              <w:bottom w:w="0" w:type="dxa"/>
              <w:right w:w="108" w:type="dxa"/>
            </w:tcMar>
            <w:hideMark/>
          </w:tcPr>
          <w:p w:rsidRPr="00182BA3" w:rsidR="001910E4" w:rsidP="00462716" w:rsidRDefault="001910E4" w14:paraId="30BE3859" w14:textId="0BB80B16">
            <w:pPr>
              <w:keepNext/>
              <w:rPr>
                <w:rFonts w:ascii="Arial Narrow" w:hAnsi="Arial Narrow" w:cs="Calibri"/>
                <w:sz w:val="18"/>
                <w:szCs w:val="18"/>
              </w:rPr>
            </w:pPr>
            <w:r w:rsidRPr="00182BA3">
              <w:rPr>
                <w:rFonts w:ascii="Arial Narrow" w:hAnsi="Arial Narrow" w:cs="Calibri"/>
                <w:sz w:val="18"/>
                <w:szCs w:val="18"/>
              </w:rPr>
              <w:t>Table costs are based on 20</w:t>
            </w:r>
            <w:r w:rsidR="00EA0C98">
              <w:rPr>
                <w:rFonts w:ascii="Arial Narrow" w:hAnsi="Arial Narrow" w:cs="Calibri"/>
                <w:sz w:val="18"/>
                <w:szCs w:val="18"/>
              </w:rPr>
              <w:t>21</w:t>
            </w:r>
            <w:r w:rsidRPr="00182BA3">
              <w:rPr>
                <w:rFonts w:ascii="Arial Narrow" w:hAnsi="Arial Narrow" w:cs="Calibri"/>
                <w:sz w:val="18"/>
                <w:szCs w:val="18"/>
              </w:rPr>
              <w:t xml:space="preserve"> actuals obtained from IRS Chief Financial </w:t>
            </w:r>
            <w:proofErr w:type="spellStart"/>
            <w:r w:rsidRPr="00182BA3">
              <w:rPr>
                <w:rFonts w:ascii="Arial Narrow" w:hAnsi="Arial Narrow" w:cs="Calibri"/>
                <w:sz w:val="18"/>
                <w:szCs w:val="18"/>
              </w:rPr>
              <w:t>Office</w:t>
            </w:r>
            <w:proofErr w:type="spellEnd"/>
            <w:r w:rsidRPr="00182BA3">
              <w:rPr>
                <w:rFonts w:ascii="Arial Narrow" w:hAnsi="Arial Narrow" w:cs="Calibri"/>
                <w:sz w:val="18"/>
                <w:szCs w:val="18"/>
              </w:rPr>
              <w:t xml:space="preserve"> and Media and Publications</w:t>
            </w:r>
          </w:p>
        </w:tc>
      </w:tr>
    </w:tbl>
    <w:p w:rsidRPr="00182BA3" w:rsidR="001910E4" w:rsidP="001910E4" w:rsidRDefault="001910E4" w14:paraId="7399C601" w14:textId="77777777">
      <w:pPr>
        <w:rPr>
          <w:rFonts w:ascii="Calibri" w:hAnsi="Calibri" w:cs="Calibri"/>
          <w:sz w:val="22"/>
          <w:szCs w:val="22"/>
        </w:rPr>
      </w:pPr>
    </w:p>
    <w:p w:rsidRPr="00D037C0" w:rsidR="0078220F" w:rsidP="00D037C0" w:rsidRDefault="0078220F" w14:paraId="6D4E10F7" w14:textId="25870637">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REASONS FOR CHANGE IN BURDEN</w:t>
      </w:r>
    </w:p>
    <w:p w:rsidRPr="00182BA3" w:rsidR="00B23A68" w:rsidP="00B23A68" w:rsidRDefault="00B23A68" w14:paraId="66EDD6A1" w14:textId="77777777">
      <w:pPr>
        <w:ind w:left="720"/>
        <w:rPr>
          <w:rFonts w:ascii="Calibri" w:hAnsi="Calibri" w:cs="Calibri"/>
          <w:sz w:val="22"/>
          <w:szCs w:val="22"/>
        </w:rPr>
      </w:pPr>
    </w:p>
    <w:p w:rsidRPr="00182BA3" w:rsidR="00B23A68" w:rsidP="00B23A68" w:rsidRDefault="00B23A68" w14:paraId="4D4FC4EA" w14:textId="10C7A8BA">
      <w:pPr>
        <w:ind w:left="720"/>
        <w:rPr>
          <w:rFonts w:ascii="Calibri" w:hAnsi="Calibri" w:cs="Calibri"/>
          <w:sz w:val="22"/>
          <w:szCs w:val="22"/>
        </w:rPr>
      </w:pPr>
      <w:r w:rsidRPr="00182BA3">
        <w:rPr>
          <w:rFonts w:ascii="Calibri" w:hAnsi="Calibri" w:cs="Calibri"/>
          <w:sz w:val="22"/>
          <w:szCs w:val="22"/>
        </w:rPr>
        <w:t>There is no change in the paperwork burden previously approved by OMB. We are making this submission to renew the OMB approval.</w:t>
      </w:r>
    </w:p>
    <w:p w:rsidRPr="00182BA3" w:rsidR="009C1CFE" w:rsidRDefault="009C1CFE" w14:paraId="08422A77" w14:textId="77777777">
      <w:pPr>
        <w:widowControl/>
        <w:jc w:val="both"/>
        <w:rPr>
          <w:rFonts w:ascii="Calibri" w:hAnsi="Calibri" w:cs="Calibri"/>
          <w:bCs/>
          <w:sz w:val="22"/>
          <w:szCs w:val="22"/>
        </w:rPr>
      </w:pPr>
    </w:p>
    <w:p w:rsidRPr="00D037C0" w:rsidR="0078220F" w:rsidP="00D037C0" w:rsidRDefault="0078220F" w14:paraId="6D63C875" w14:textId="2074E3C4">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PLANS FOR TABULATION, STATISTICAL ANALYSIS AND PUBLICATION</w:t>
      </w:r>
    </w:p>
    <w:p w:rsidRPr="00182BA3" w:rsidR="0078220F" w:rsidRDefault="0078220F" w14:paraId="280E174F" w14:textId="77777777">
      <w:pPr>
        <w:widowControl/>
        <w:jc w:val="both"/>
        <w:rPr>
          <w:rFonts w:ascii="Calibri" w:hAnsi="Calibri" w:cs="Calibri"/>
          <w:sz w:val="22"/>
          <w:szCs w:val="22"/>
        </w:rPr>
      </w:pPr>
    </w:p>
    <w:p w:rsidRPr="00182BA3" w:rsidR="006724B4" w:rsidP="00D037C0" w:rsidRDefault="006724B4" w14:paraId="3FA0ED44" w14:textId="77777777">
      <w:pPr>
        <w:ind w:left="720"/>
        <w:rPr>
          <w:rFonts w:ascii="Calibri" w:hAnsi="Calibri" w:cs="Calibri"/>
          <w:sz w:val="22"/>
          <w:szCs w:val="22"/>
        </w:rPr>
      </w:pPr>
      <w:r w:rsidRPr="00182BA3">
        <w:rPr>
          <w:rFonts w:ascii="Calibri" w:hAnsi="Calibri" w:cs="Calibri"/>
          <w:sz w:val="22"/>
          <w:szCs w:val="22"/>
        </w:rPr>
        <w:t xml:space="preserve">There are no plans for tabulation, statistical </w:t>
      </w:r>
      <w:proofErr w:type="gramStart"/>
      <w:r w:rsidRPr="00182BA3">
        <w:rPr>
          <w:rFonts w:ascii="Calibri" w:hAnsi="Calibri" w:cs="Calibri"/>
          <w:sz w:val="22"/>
          <w:szCs w:val="22"/>
        </w:rPr>
        <w:t>analysis</w:t>
      </w:r>
      <w:proofErr w:type="gramEnd"/>
      <w:r w:rsidRPr="00182BA3">
        <w:rPr>
          <w:rFonts w:ascii="Calibri" w:hAnsi="Calibri" w:cs="Calibri"/>
          <w:sz w:val="22"/>
          <w:szCs w:val="22"/>
        </w:rPr>
        <w:t xml:space="preserve"> and publication.</w:t>
      </w:r>
    </w:p>
    <w:p w:rsidRPr="00182BA3" w:rsidR="006724B4" w:rsidP="006724B4" w:rsidRDefault="006724B4" w14:paraId="1BBB330E" w14:textId="77777777">
      <w:pPr>
        <w:ind w:left="720" w:hanging="720"/>
        <w:rPr>
          <w:rFonts w:ascii="Calibri" w:hAnsi="Calibri" w:cs="Calibri"/>
          <w:sz w:val="22"/>
          <w:szCs w:val="22"/>
        </w:rPr>
      </w:pPr>
    </w:p>
    <w:p w:rsidRPr="00D037C0" w:rsidR="0078220F" w:rsidP="00D037C0" w:rsidRDefault="0093335D" w14:paraId="77A26265" w14:textId="2F116223">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R</w:t>
      </w:r>
      <w:r w:rsidRPr="00D037C0" w:rsidR="0078220F">
        <w:rPr>
          <w:rFonts w:ascii="Calibri" w:hAnsi="Calibri" w:cs="Calibri"/>
          <w:sz w:val="22"/>
          <w:szCs w:val="22"/>
          <w:u w:val="single"/>
        </w:rPr>
        <w:t>EASONS WHY DISPLAYING THE OMB EXPIRATION</w:t>
      </w:r>
      <w:r w:rsidR="00D037C0">
        <w:rPr>
          <w:rFonts w:ascii="Calibri" w:hAnsi="Calibri" w:cs="Calibri"/>
          <w:sz w:val="22"/>
          <w:szCs w:val="22"/>
          <w:u w:val="single"/>
        </w:rPr>
        <w:t xml:space="preserve"> DATE IS INAPPROPRIATE</w:t>
      </w:r>
      <w:r w:rsidRPr="00D037C0" w:rsidR="009C1CFE">
        <w:rPr>
          <w:rFonts w:ascii="Calibri" w:hAnsi="Calibri" w:cs="Calibri"/>
          <w:sz w:val="22"/>
          <w:szCs w:val="22"/>
          <w:u w:val="single"/>
        </w:rPr>
        <w:t xml:space="preserve"> </w:t>
      </w:r>
      <w:r w:rsidRPr="00D037C0" w:rsidR="0078220F">
        <w:rPr>
          <w:rFonts w:ascii="Calibri" w:hAnsi="Calibri" w:cs="Calibri"/>
          <w:sz w:val="22"/>
          <w:szCs w:val="22"/>
          <w:u w:val="single"/>
        </w:rPr>
        <w:t xml:space="preserve"> </w:t>
      </w:r>
    </w:p>
    <w:p w:rsidRPr="00182BA3" w:rsidR="0093335D" w:rsidP="00D037C0" w:rsidRDefault="0093335D" w14:paraId="2BA5B361" w14:textId="77777777">
      <w:pPr>
        <w:widowControl/>
        <w:jc w:val="both"/>
        <w:rPr>
          <w:rFonts w:ascii="Calibri" w:hAnsi="Calibri" w:cs="Calibri"/>
          <w:sz w:val="22"/>
          <w:szCs w:val="22"/>
        </w:rPr>
      </w:pPr>
    </w:p>
    <w:p w:rsidRPr="00182BA3" w:rsidR="00B23A68" w:rsidP="00B23A68" w:rsidRDefault="00B2130D" w14:paraId="0EDF5F4A" w14:textId="7DFFAE9A">
      <w:pPr>
        <w:ind w:left="720"/>
        <w:rPr>
          <w:rFonts w:ascii="Calibri" w:hAnsi="Calibri" w:cs="Calibri"/>
          <w:sz w:val="22"/>
          <w:szCs w:val="22"/>
        </w:rPr>
      </w:pPr>
      <w:r w:rsidRPr="00182BA3">
        <w:rPr>
          <w:rFonts w:ascii="Calibri" w:hAnsi="Calibri" w:cs="Calibri"/>
          <w:sz w:val="22"/>
          <w:szCs w:val="22"/>
        </w:rPr>
        <w:t xml:space="preserve">The </w:t>
      </w:r>
      <w:r w:rsidRPr="00182BA3" w:rsidR="00B23A68">
        <w:rPr>
          <w:rFonts w:ascii="Calibri" w:hAnsi="Calibri" w:cs="Calibri"/>
          <w:sz w:val="22"/>
          <w:szCs w:val="22"/>
        </w:rPr>
        <w:t xml:space="preserve">IRS believes that displaying the OMB expiration date is inappropriate because it could cause confusion by leading taxpayers to believe that the regulation sunsets as of the expiration date. Taxpayers are not likely to be aware that the </w:t>
      </w:r>
      <w:r w:rsidR="00EA0C98">
        <w:rPr>
          <w:rFonts w:ascii="Calibri" w:hAnsi="Calibri" w:cs="Calibri"/>
          <w:sz w:val="22"/>
          <w:szCs w:val="22"/>
        </w:rPr>
        <w:t>IRS</w:t>
      </w:r>
      <w:r w:rsidRPr="00182BA3" w:rsidR="00B23A68">
        <w:rPr>
          <w:rFonts w:ascii="Calibri" w:hAnsi="Calibri" w:cs="Calibri"/>
          <w:sz w:val="22"/>
          <w:szCs w:val="22"/>
        </w:rPr>
        <w:t xml:space="preserve"> intends to request renewal of the OMB approval and obtain a new expiration date before the old one expires.</w:t>
      </w:r>
    </w:p>
    <w:p w:rsidRPr="00182BA3" w:rsidR="00B23A68" w:rsidP="00B23A68" w:rsidRDefault="00B23A68" w14:paraId="2A576590" w14:textId="77777777">
      <w:pPr>
        <w:numPr>
          <w:ilvl w:val="12"/>
          <w:numId w:val="0"/>
        </w:numPr>
        <w:ind w:left="720"/>
        <w:rPr>
          <w:rFonts w:ascii="Calibri" w:hAnsi="Calibri" w:cs="Calibri"/>
          <w:bCs/>
          <w:color w:val="44546A"/>
          <w:sz w:val="22"/>
          <w:szCs w:val="22"/>
        </w:rPr>
      </w:pPr>
    </w:p>
    <w:p w:rsidRPr="00D037C0" w:rsidR="00C0145F" w:rsidP="00D037C0" w:rsidRDefault="0078220F" w14:paraId="75E00A52" w14:textId="2884D73F">
      <w:pPr>
        <w:numPr>
          <w:ilvl w:val="0"/>
          <w:numId w:val="4"/>
        </w:numPr>
        <w:tabs>
          <w:tab w:val="left" w:pos="-1440"/>
          <w:tab w:val="num" w:pos="720"/>
        </w:tabs>
        <w:ind w:hanging="720"/>
        <w:outlineLvl w:val="0"/>
        <w:rPr>
          <w:rFonts w:ascii="Calibri" w:hAnsi="Calibri" w:cs="Calibri"/>
          <w:sz w:val="22"/>
          <w:szCs w:val="22"/>
          <w:u w:val="single"/>
        </w:rPr>
      </w:pPr>
      <w:r w:rsidRPr="00D037C0">
        <w:rPr>
          <w:rFonts w:ascii="Calibri" w:hAnsi="Calibri" w:cs="Calibri"/>
          <w:sz w:val="22"/>
          <w:szCs w:val="22"/>
          <w:u w:val="single"/>
        </w:rPr>
        <w:t xml:space="preserve">EXCEPTION TO THE CERTIFICATION STATEMENT </w:t>
      </w:r>
    </w:p>
    <w:p w:rsidRPr="00D037C0" w:rsidR="00C0145F" w:rsidP="00D037C0" w:rsidRDefault="00C0145F" w14:paraId="2EF8D0CB" w14:textId="77777777">
      <w:pPr>
        <w:widowControl/>
        <w:jc w:val="both"/>
        <w:rPr>
          <w:rFonts w:ascii="Calibri" w:hAnsi="Calibri" w:cs="Calibri"/>
          <w:sz w:val="22"/>
          <w:szCs w:val="22"/>
        </w:rPr>
      </w:pPr>
    </w:p>
    <w:p w:rsidRPr="00182BA3" w:rsidR="0078220F" w:rsidP="00D037C0" w:rsidRDefault="006724B4" w14:paraId="1A6ECFE5" w14:textId="77777777">
      <w:pPr>
        <w:ind w:left="720"/>
        <w:rPr>
          <w:rFonts w:ascii="Calibri" w:hAnsi="Calibri" w:cs="Calibri"/>
          <w:sz w:val="22"/>
          <w:szCs w:val="22"/>
        </w:rPr>
      </w:pPr>
      <w:r w:rsidRPr="00182BA3">
        <w:rPr>
          <w:rFonts w:ascii="Calibri" w:hAnsi="Calibri" w:cs="Calibri"/>
          <w:sz w:val="22"/>
          <w:szCs w:val="22"/>
        </w:rPr>
        <w:t>There are no exceptions to the certification statement.</w:t>
      </w:r>
    </w:p>
    <w:p w:rsidRPr="00182BA3" w:rsidR="0078220F" w:rsidP="00D037C0" w:rsidRDefault="0078220F" w14:paraId="282A36FF" w14:textId="77777777">
      <w:pPr>
        <w:ind w:left="720"/>
        <w:rPr>
          <w:rFonts w:ascii="Calibri" w:hAnsi="Calibri" w:cs="Calibri"/>
          <w:sz w:val="22"/>
          <w:szCs w:val="22"/>
        </w:rPr>
      </w:pPr>
    </w:p>
    <w:p w:rsidRPr="00182BA3" w:rsidR="0078220F" w:rsidP="00B2130D" w:rsidRDefault="0078220F" w14:paraId="092EC820" w14:textId="77777777">
      <w:pPr>
        <w:ind w:left="720"/>
        <w:rPr>
          <w:rFonts w:ascii="Calibri" w:hAnsi="Calibri" w:cs="Calibri"/>
          <w:sz w:val="22"/>
          <w:szCs w:val="22"/>
        </w:rPr>
      </w:pPr>
      <w:r w:rsidRPr="00EA0C98">
        <w:rPr>
          <w:rFonts w:ascii="Calibri" w:hAnsi="Calibri" w:cs="Calibri"/>
          <w:sz w:val="22"/>
          <w:szCs w:val="22"/>
          <w:u w:val="single"/>
        </w:rPr>
        <w:t>Note</w:t>
      </w:r>
      <w:r w:rsidRPr="00D037C0">
        <w:rPr>
          <w:rFonts w:ascii="Calibri" w:hAnsi="Calibri" w:cs="Calibri"/>
          <w:sz w:val="22"/>
          <w:szCs w:val="22"/>
        </w:rPr>
        <w:t>:</w:t>
      </w:r>
      <w:r w:rsidRPr="00182BA3">
        <w:rPr>
          <w:rFonts w:ascii="Calibri" w:hAnsi="Calibri" w:cs="Calibri"/>
          <w:sz w:val="22"/>
          <w:szCs w:val="22"/>
        </w:rPr>
        <w:t xml:space="preserve">  The following paragraph applies to </w:t>
      </w:r>
      <w:proofErr w:type="gramStart"/>
      <w:r w:rsidRPr="00182BA3">
        <w:rPr>
          <w:rFonts w:ascii="Calibri" w:hAnsi="Calibri" w:cs="Calibri"/>
          <w:sz w:val="22"/>
          <w:szCs w:val="22"/>
        </w:rPr>
        <w:t>all of</w:t>
      </w:r>
      <w:proofErr w:type="gramEnd"/>
      <w:r w:rsidRPr="00182BA3">
        <w:rPr>
          <w:rFonts w:ascii="Calibri" w:hAnsi="Calibri" w:cs="Calibri"/>
          <w:sz w:val="22"/>
          <w:szCs w:val="22"/>
        </w:rPr>
        <w:t xml:space="preserve"> the collections of information in this submission:</w:t>
      </w:r>
    </w:p>
    <w:p w:rsidRPr="00182BA3" w:rsidR="0078220F" w:rsidP="00B2130D" w:rsidRDefault="0078220F" w14:paraId="62C0181D" w14:textId="77777777">
      <w:pPr>
        <w:ind w:left="720"/>
        <w:rPr>
          <w:rFonts w:ascii="Calibri" w:hAnsi="Calibri" w:cs="Calibri"/>
          <w:sz w:val="22"/>
          <w:szCs w:val="22"/>
        </w:rPr>
      </w:pPr>
    </w:p>
    <w:p w:rsidRPr="00182BA3" w:rsidR="0078220F" w:rsidP="00EA0C98" w:rsidRDefault="0078220F" w14:paraId="4149A6A1" w14:textId="3C42606F">
      <w:pPr>
        <w:ind w:left="720"/>
        <w:rPr>
          <w:rFonts w:ascii="Calibri" w:hAnsi="Calibri" w:cs="Calibri"/>
          <w:sz w:val="22"/>
          <w:szCs w:val="22"/>
        </w:rPr>
      </w:pPr>
      <w:r w:rsidRPr="00182BA3">
        <w:rPr>
          <w:rFonts w:ascii="Calibri" w:hAnsi="Calibri" w:cs="Calibri"/>
          <w:sz w:val="22"/>
          <w:szCs w:val="22"/>
        </w:rPr>
        <w:t xml:space="preserve">An agency may not conduct or sponsor, and a person </w:t>
      </w:r>
      <w:proofErr w:type="gramStart"/>
      <w:r w:rsidRPr="00182BA3">
        <w:rPr>
          <w:rFonts w:ascii="Calibri" w:hAnsi="Calibri" w:cs="Calibri"/>
          <w:sz w:val="22"/>
          <w:szCs w:val="22"/>
        </w:rPr>
        <w:t>is not required</w:t>
      </w:r>
      <w:proofErr w:type="gramEnd"/>
      <w:r w:rsidRPr="00182BA3">
        <w:rPr>
          <w:rFonts w:ascii="Calibri" w:hAnsi="Calibri" w:cs="Calibri"/>
          <w:sz w:val="22"/>
          <w:szCs w:val="22"/>
        </w:rPr>
        <w:t xml:space="preserve"> to respond to, a collection of information unless the collection of information displays a valid OMB control number. Books or records relating to a collection of information must be retained </w:t>
      </w:r>
      <w:proofErr w:type="gramStart"/>
      <w:r w:rsidRPr="00182BA3">
        <w:rPr>
          <w:rFonts w:ascii="Calibri" w:hAnsi="Calibri" w:cs="Calibri"/>
          <w:sz w:val="22"/>
          <w:szCs w:val="22"/>
        </w:rPr>
        <w:t>as long as</w:t>
      </w:r>
      <w:proofErr w:type="gramEnd"/>
      <w:r w:rsidRPr="00182BA3">
        <w:rPr>
          <w:rFonts w:ascii="Calibri" w:hAnsi="Calibri" w:cs="Calibri"/>
          <w:sz w:val="22"/>
          <w:szCs w:val="22"/>
        </w:rPr>
        <w:t xml:space="preserve"> their contents may become material in the administration of any internal revenue law. Generally, tax returns and tax return information are confidential, as required by 26 U.S.C. 6103</w:t>
      </w:r>
      <w:r w:rsidR="00EA0C98">
        <w:rPr>
          <w:rFonts w:ascii="Calibri" w:hAnsi="Calibri" w:cs="Calibri"/>
          <w:sz w:val="22"/>
          <w:szCs w:val="22"/>
        </w:rPr>
        <w:t>.</w:t>
      </w:r>
    </w:p>
    <w:sectPr w:rsidRPr="00182BA3" w:rsidR="0078220F" w:rsidSect="0078220F">
      <w:headerReference w:type="default" r:id="rI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0CEE0" w14:textId="77777777" w:rsidR="00884FB3" w:rsidRDefault="00884FB3">
      <w:r>
        <w:separator/>
      </w:r>
    </w:p>
  </w:endnote>
  <w:endnote w:type="continuationSeparator" w:id="0">
    <w:p w14:paraId="2A732800" w14:textId="77777777" w:rsidR="00884FB3" w:rsidRDefault="0088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9B428" w14:textId="77777777" w:rsidR="00884FB3" w:rsidRDefault="00884FB3">
      <w:r>
        <w:separator/>
      </w:r>
    </w:p>
  </w:footnote>
  <w:footnote w:type="continuationSeparator" w:id="0">
    <w:p w14:paraId="3A89BD37" w14:textId="77777777" w:rsidR="00884FB3" w:rsidRDefault="0088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58B13" w14:textId="77777777" w:rsidR="00EA28C8" w:rsidRDefault="00EA28C8">
    <w:pPr>
      <w:framePr w:w="9361" w:wrap="notBeside" w:vAnchor="text" w:hAnchor="text" w:x="1" w:y="1"/>
      <w:jc w:val="center"/>
    </w:pPr>
    <w:r>
      <w:fldChar w:fldCharType="begin"/>
    </w:r>
    <w:r>
      <w:instrText xml:space="preserve">PAGE </w:instrText>
    </w:r>
    <w:r>
      <w:fldChar w:fldCharType="separate"/>
    </w:r>
    <w:r w:rsidR="00005E3E">
      <w:rPr>
        <w:noProof/>
      </w:rPr>
      <w:t>4</w:t>
    </w:r>
    <w:r>
      <w:fldChar w:fldCharType="end"/>
    </w:r>
  </w:p>
  <w:p w14:paraId="45C51C50" w14:textId="77777777" w:rsidR="00EA28C8" w:rsidRDefault="00EA28C8"/>
  <w:p w14:paraId="35DBFCAF" w14:textId="77777777" w:rsidR="00EA28C8" w:rsidRDefault="00EA28C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A4A60"/>
    <w:multiLevelType w:val="hybridMultilevel"/>
    <w:tmpl w:val="15DAA948"/>
    <w:lvl w:ilvl="0" w:tplc="D744F9F0">
      <w:start w:val="18"/>
      <w:numFmt w:val="decimal"/>
      <w:lvlText w:val="%1."/>
      <w:lvlJc w:val="left"/>
      <w:pPr>
        <w:ind w:left="795" w:hanging="435"/>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20F"/>
    <w:rsid w:val="00005E3E"/>
    <w:rsid w:val="000545B5"/>
    <w:rsid w:val="000B77AA"/>
    <w:rsid w:val="000D72E6"/>
    <w:rsid w:val="000F1203"/>
    <w:rsid w:val="00182BA3"/>
    <w:rsid w:val="001910E4"/>
    <w:rsid w:val="001B542A"/>
    <w:rsid w:val="001D2FF7"/>
    <w:rsid w:val="00210FE0"/>
    <w:rsid w:val="00221627"/>
    <w:rsid w:val="002669A0"/>
    <w:rsid w:val="00282F2D"/>
    <w:rsid w:val="00345367"/>
    <w:rsid w:val="00382FDD"/>
    <w:rsid w:val="003875B0"/>
    <w:rsid w:val="00397AA6"/>
    <w:rsid w:val="003B0F8F"/>
    <w:rsid w:val="003B47C7"/>
    <w:rsid w:val="003B6B52"/>
    <w:rsid w:val="003C04AF"/>
    <w:rsid w:val="00462716"/>
    <w:rsid w:val="004A5244"/>
    <w:rsid w:val="004A6155"/>
    <w:rsid w:val="004B0E3B"/>
    <w:rsid w:val="004E0350"/>
    <w:rsid w:val="004F54B7"/>
    <w:rsid w:val="005324BF"/>
    <w:rsid w:val="00537471"/>
    <w:rsid w:val="00542E97"/>
    <w:rsid w:val="00560B7E"/>
    <w:rsid w:val="0059114B"/>
    <w:rsid w:val="005A5EDC"/>
    <w:rsid w:val="00603A05"/>
    <w:rsid w:val="006050FF"/>
    <w:rsid w:val="006171B3"/>
    <w:rsid w:val="00637CFB"/>
    <w:rsid w:val="00647867"/>
    <w:rsid w:val="006667E9"/>
    <w:rsid w:val="006724B4"/>
    <w:rsid w:val="006A1B76"/>
    <w:rsid w:val="006A47E6"/>
    <w:rsid w:val="006D5362"/>
    <w:rsid w:val="006F20DF"/>
    <w:rsid w:val="006F5277"/>
    <w:rsid w:val="007330D0"/>
    <w:rsid w:val="00770653"/>
    <w:rsid w:val="00776105"/>
    <w:rsid w:val="0078220F"/>
    <w:rsid w:val="007C4287"/>
    <w:rsid w:val="00811E80"/>
    <w:rsid w:val="00856C46"/>
    <w:rsid w:val="008771A4"/>
    <w:rsid w:val="00884FB3"/>
    <w:rsid w:val="008B3742"/>
    <w:rsid w:val="00904371"/>
    <w:rsid w:val="00913539"/>
    <w:rsid w:val="0093335D"/>
    <w:rsid w:val="009346EA"/>
    <w:rsid w:val="00981DF5"/>
    <w:rsid w:val="009A286B"/>
    <w:rsid w:val="009C1CFE"/>
    <w:rsid w:val="009E2298"/>
    <w:rsid w:val="00A10768"/>
    <w:rsid w:val="00A11520"/>
    <w:rsid w:val="00AB7450"/>
    <w:rsid w:val="00B0764F"/>
    <w:rsid w:val="00B2130D"/>
    <w:rsid w:val="00B23A68"/>
    <w:rsid w:val="00B37C42"/>
    <w:rsid w:val="00B9307A"/>
    <w:rsid w:val="00B97B19"/>
    <w:rsid w:val="00BA1933"/>
    <w:rsid w:val="00C0145F"/>
    <w:rsid w:val="00C46382"/>
    <w:rsid w:val="00C85DD7"/>
    <w:rsid w:val="00CD1248"/>
    <w:rsid w:val="00D037C0"/>
    <w:rsid w:val="00D27C0C"/>
    <w:rsid w:val="00D64555"/>
    <w:rsid w:val="00DF04D6"/>
    <w:rsid w:val="00DF3142"/>
    <w:rsid w:val="00E30869"/>
    <w:rsid w:val="00EA0C98"/>
    <w:rsid w:val="00EA28C8"/>
    <w:rsid w:val="00ED3889"/>
    <w:rsid w:val="00ED45A1"/>
    <w:rsid w:val="00EF6A2B"/>
    <w:rsid w:val="00F50ABA"/>
    <w:rsid w:val="00F655DE"/>
    <w:rsid w:val="00F8669D"/>
    <w:rsid w:val="00FC16E0"/>
    <w:rsid w:val="00FD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57CABC"/>
  <w15:chartTrackingRefBased/>
  <w15:docId w15:val="{600EA880-DD9D-4E0B-BB74-774919CB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outlineLvl w:val="0"/>
    </w:pPr>
  </w:style>
  <w:style w:type="paragraph" w:styleId="BalloonText">
    <w:name w:val="Balloon Text"/>
    <w:basedOn w:val="Normal"/>
    <w:semiHidden/>
    <w:rsid w:val="00637C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J11FB</dc:creator>
  <cp:keywords/>
  <dc:description/>
  <cp:lastModifiedBy>Jon R. Callahan</cp:lastModifiedBy>
  <cp:revision>2</cp:revision>
  <cp:lastPrinted>2018-08-20T19:43:00Z</cp:lastPrinted>
  <dcterms:created xsi:type="dcterms:W3CDTF">2022-01-07T17:04:00Z</dcterms:created>
  <dcterms:modified xsi:type="dcterms:W3CDTF">2022-01-07T17:04:00Z</dcterms:modified>
</cp:coreProperties>
</file>