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4337B" w:rsidR="00912E70" w:rsidP="00912E70" w:rsidRDefault="00B90E71" w14:paraId="35B4C59D" w14:textId="2055A355">
      <w:pPr>
        <w:jc w:val="center"/>
        <w:rPr>
          <w:rFonts w:ascii="Calibri Light" w:hAnsi="Calibri Light" w:cs="Courier New"/>
          <w:bCs/>
        </w:rPr>
      </w:pPr>
      <w:r>
        <w:rPr>
          <w:rFonts w:ascii="Calibri Light" w:hAnsi="Calibri Light" w:cs="Courier New"/>
          <w:bCs/>
        </w:rPr>
        <w:t>Change Request</w:t>
      </w:r>
    </w:p>
    <w:p w:rsidRPr="0014337B" w:rsidR="00912E70" w:rsidP="00912E70" w:rsidRDefault="00912E70" w14:paraId="730DF013" w14:textId="77777777">
      <w:pPr>
        <w:jc w:val="center"/>
        <w:rPr>
          <w:rFonts w:ascii="Calibri Light" w:hAnsi="Calibri Light" w:cs="Courier New"/>
          <w:bCs/>
        </w:rPr>
      </w:pPr>
      <w:r w:rsidRPr="0014337B">
        <w:rPr>
          <w:rFonts w:ascii="Calibri Light" w:hAnsi="Calibri Light" w:cs="Courier New"/>
          <w:bCs/>
        </w:rPr>
        <w:t>Internal Revenue Service</w:t>
      </w:r>
    </w:p>
    <w:p w:rsidRPr="0014337B" w:rsidR="00912E70" w:rsidP="0096048D" w:rsidRDefault="0096048D" w14:paraId="76DFE885" w14:textId="2633AE63">
      <w:pPr>
        <w:jc w:val="center"/>
        <w:rPr>
          <w:rFonts w:ascii="Calibri Light" w:hAnsi="Calibri Light" w:cs="Courier New"/>
          <w:bCs/>
        </w:rPr>
      </w:pPr>
      <w:r>
        <w:rPr>
          <w:rFonts w:ascii="Calibri Light" w:hAnsi="Calibri Light" w:cs="Courier New"/>
          <w:bCs/>
        </w:rPr>
        <w:t>Advance Child Tax Credit</w:t>
      </w:r>
    </w:p>
    <w:p w:rsidRPr="0014337B" w:rsidR="00912E70" w:rsidP="00912E70" w:rsidRDefault="00912E70" w14:paraId="06E82FEE" w14:textId="19211BC9">
      <w:pPr>
        <w:jc w:val="center"/>
        <w:rPr>
          <w:rFonts w:ascii="Calibri Light" w:hAnsi="Calibri Light" w:cs="Courier New"/>
        </w:rPr>
      </w:pPr>
      <w:r w:rsidRPr="0014337B">
        <w:rPr>
          <w:rFonts w:ascii="Calibri Light" w:hAnsi="Calibri Light" w:cs="Courier New"/>
        </w:rPr>
        <w:t>OMB Control number 1545-0</w:t>
      </w:r>
      <w:r w:rsidR="0096048D">
        <w:rPr>
          <w:rFonts w:ascii="Calibri Light" w:hAnsi="Calibri Light" w:cs="Courier New"/>
        </w:rPr>
        <w:t>074</w:t>
      </w:r>
    </w:p>
    <w:p w:rsidRPr="0014337B" w:rsidR="00912E70" w:rsidP="00912E70" w:rsidRDefault="00912E70" w14:paraId="14836972" w14:textId="77777777">
      <w:pPr>
        <w:jc w:val="center"/>
        <w:rPr>
          <w:rFonts w:ascii="Calibri Light" w:hAnsi="Calibri Light" w:cs="Courier New"/>
        </w:rPr>
      </w:pPr>
    </w:p>
    <w:p w:rsidRPr="0014337B" w:rsidR="00912E70" w:rsidP="00912E70" w:rsidRDefault="00912E70" w14:paraId="107105CC" w14:textId="77777777">
      <w:pPr>
        <w:jc w:val="both"/>
        <w:rPr>
          <w:rFonts w:ascii="Calibri Light" w:hAnsi="Calibri Light" w:cs="Courier New"/>
        </w:rPr>
      </w:pPr>
    </w:p>
    <w:p w:rsidRPr="0014337B" w:rsidR="00912E70" w:rsidP="0096048D" w:rsidRDefault="0096048D" w14:paraId="5AF80C3E" w14:textId="47D2F708">
      <w:pPr>
        <w:pStyle w:val="Heading1"/>
        <w:numPr>
          <w:ilvl w:val="0"/>
          <w:numId w:val="0"/>
        </w:numPr>
        <w:ind w:left="504"/>
        <w:rPr>
          <w:rFonts w:ascii="Calibri Light" w:hAnsi="Calibri Light"/>
          <w:b w:val="0"/>
        </w:rPr>
      </w:pPr>
      <w:r>
        <w:rPr>
          <w:rFonts w:ascii="Calibri Light" w:hAnsi="Calibri Light"/>
          <w:b w:val="0"/>
        </w:rPr>
        <w:t>C</w:t>
      </w:r>
      <w:r w:rsidR="00B90E71">
        <w:rPr>
          <w:rFonts w:ascii="Calibri Light" w:hAnsi="Calibri Light"/>
          <w:b w:val="0"/>
        </w:rPr>
        <w:t xml:space="preserve">hild </w:t>
      </w:r>
      <w:r>
        <w:rPr>
          <w:rFonts w:ascii="Calibri Light" w:hAnsi="Calibri Light"/>
          <w:b w:val="0"/>
        </w:rPr>
        <w:t>T</w:t>
      </w:r>
      <w:r w:rsidR="00B90E71">
        <w:rPr>
          <w:rFonts w:ascii="Calibri Light" w:hAnsi="Calibri Light"/>
          <w:b w:val="0"/>
        </w:rPr>
        <w:t xml:space="preserve">ax </w:t>
      </w:r>
      <w:r>
        <w:rPr>
          <w:rFonts w:ascii="Calibri Light" w:hAnsi="Calibri Light"/>
          <w:b w:val="0"/>
        </w:rPr>
        <w:t>C</w:t>
      </w:r>
      <w:r w:rsidR="00B90E71">
        <w:rPr>
          <w:rFonts w:ascii="Calibri Light" w:hAnsi="Calibri Light"/>
          <w:b w:val="0"/>
        </w:rPr>
        <w:t>redit</w:t>
      </w:r>
      <w:r>
        <w:rPr>
          <w:rFonts w:ascii="Calibri Light" w:hAnsi="Calibri Light"/>
          <w:b w:val="0"/>
        </w:rPr>
        <w:t xml:space="preserve"> Update</w:t>
      </w:r>
      <w:r w:rsidR="00B90E71">
        <w:rPr>
          <w:rFonts w:ascii="Calibri Light" w:hAnsi="Calibri Light"/>
          <w:b w:val="0"/>
        </w:rPr>
        <w:t xml:space="preserve"> </w:t>
      </w:r>
      <w:r>
        <w:rPr>
          <w:rFonts w:ascii="Calibri Light" w:hAnsi="Calibri Light"/>
          <w:b w:val="0"/>
        </w:rPr>
        <w:t>P</w:t>
      </w:r>
      <w:r w:rsidR="00B90E71">
        <w:rPr>
          <w:rFonts w:ascii="Calibri Light" w:hAnsi="Calibri Light"/>
          <w:b w:val="0"/>
        </w:rPr>
        <w:t>ortal</w:t>
      </w:r>
      <w:r>
        <w:rPr>
          <w:rFonts w:ascii="Calibri Light" w:hAnsi="Calibri Light"/>
          <w:b w:val="0"/>
        </w:rPr>
        <w:t xml:space="preserve"> and Non-filer Sign-up tool</w:t>
      </w:r>
    </w:p>
    <w:p w:rsidRPr="0014337B" w:rsidR="00912E70" w:rsidP="00912E70" w:rsidRDefault="00912E70" w14:paraId="78FA9C02" w14:textId="77777777">
      <w:pPr>
        <w:jc w:val="both"/>
        <w:rPr>
          <w:rFonts w:ascii="Calibri Light" w:hAnsi="Calibri Light" w:cs="Courier New"/>
        </w:rPr>
      </w:pPr>
    </w:p>
    <w:p w:rsidRPr="009D6541" w:rsidR="001C7657" w:rsidP="001C7657" w:rsidRDefault="009D6541" w14:paraId="27ACE575" w14:textId="59E47D97">
      <w:pPr>
        <w:spacing w:line="280" w:lineRule="exact"/>
        <w:ind w:left="720"/>
        <w:rPr>
          <w:rFonts w:ascii="Calibri Light" w:hAnsi="Calibri Light" w:cs="Courier New"/>
          <w:lang w:val="en"/>
        </w:rPr>
      </w:pPr>
      <w:r>
        <w:rPr>
          <w:rFonts w:ascii="Calibri Light" w:hAnsi="Calibri Light" w:cs="Courier New"/>
        </w:rPr>
        <w:t xml:space="preserve">As part of </w:t>
      </w:r>
      <w:r w:rsidR="004D61E5">
        <w:rPr>
          <w:rFonts w:ascii="Calibri Light" w:hAnsi="Calibri Light" w:cs="Courier New"/>
        </w:rPr>
        <w:t>Public Law 117-2, American Rescue Plan Act of 2021</w:t>
      </w:r>
      <w:r w:rsidR="001C7657">
        <w:rPr>
          <w:rFonts w:ascii="Calibri Light" w:hAnsi="Calibri Light" w:cs="Courier New"/>
        </w:rPr>
        <w:t xml:space="preserve"> beginning in July and ending in December, up to half of the child tax credit will be advanced to eligible family by Treasury and the IRS.  </w:t>
      </w:r>
      <w:r w:rsidRPr="004D61E5" w:rsidR="001C7657">
        <w:rPr>
          <w:rFonts w:ascii="Calibri Light" w:hAnsi="Calibri Light" w:cs="Courier New"/>
          <w:lang w:val="en"/>
        </w:rPr>
        <w:t>The advance payments will be estimated from their 2020 return, or if not available, their 2019 return.</w:t>
      </w:r>
      <w:r w:rsidR="001C7657">
        <w:rPr>
          <w:rFonts w:ascii="Calibri Light" w:hAnsi="Calibri Light" w:cs="Courier New"/>
          <w:lang w:val="en"/>
        </w:rPr>
        <w:t xml:space="preserve">  </w:t>
      </w:r>
      <w:r w:rsidRPr="009D6541" w:rsidR="001C7657">
        <w:rPr>
          <w:rFonts w:ascii="Calibri Light" w:hAnsi="Calibri Light" w:cs="Courier New"/>
          <w:lang w:val="en"/>
        </w:rPr>
        <w:t>The American Rescue Plan increased the maximum Child Tax Credit in 2021 to $3,600 for children under the age of 6 and to $3,000 per child for children between ages 6 and 17. The American Rescue Plan is projected to lift more than five million children out of poverty this year, cutting child poverty by more than half.</w:t>
      </w:r>
      <w:r w:rsidR="001C7657">
        <w:rPr>
          <w:rFonts w:ascii="Calibri Light" w:hAnsi="Calibri Light" w:cs="Courier New"/>
          <w:lang w:val="en"/>
        </w:rPr>
        <w:t xml:space="preserve">  </w:t>
      </w:r>
      <w:r w:rsidRPr="009D6541" w:rsidR="001C7657">
        <w:rPr>
          <w:rFonts w:ascii="Calibri Light" w:hAnsi="Calibri Light" w:cs="Courier New"/>
          <w:lang w:val="en"/>
        </w:rPr>
        <w:t>Eligible families will receive a payment of up to $300 per month for each child under age 6 and up to $250 per month for each child age 6 and above.</w:t>
      </w:r>
    </w:p>
    <w:p w:rsidR="001C7657" w:rsidP="00912E70" w:rsidRDefault="001C7657" w14:paraId="35B84F7D" w14:textId="2EEB900C">
      <w:pPr>
        <w:spacing w:line="280" w:lineRule="exact"/>
        <w:ind w:left="720"/>
        <w:rPr>
          <w:rFonts w:ascii="Calibri Light" w:hAnsi="Calibri Light" w:cs="Courier New"/>
        </w:rPr>
      </w:pPr>
    </w:p>
    <w:p w:rsidR="001C7657" w:rsidP="00912E70" w:rsidRDefault="001C7657" w14:paraId="53B153B6" w14:textId="50C2B7E6">
      <w:pPr>
        <w:spacing w:line="280" w:lineRule="exact"/>
        <w:ind w:left="720"/>
        <w:rPr>
          <w:rFonts w:ascii="Calibri Light" w:hAnsi="Calibri Light" w:cs="Courier New"/>
        </w:rPr>
      </w:pPr>
      <w:r>
        <w:rPr>
          <w:rFonts w:ascii="Calibri Light" w:hAnsi="Calibri Light" w:cs="Courier New"/>
        </w:rPr>
        <w:t>Payments will automatically be processed and delivered for eligible families who filed 2019 and 2020 income tax returns. For non-filers the</w:t>
      </w:r>
      <w:r w:rsidR="000A725B">
        <w:rPr>
          <w:rFonts w:ascii="Calibri Light" w:hAnsi="Calibri Light" w:cs="Courier New"/>
        </w:rPr>
        <w:t xml:space="preserve"> IRS has created the Non-filer Sign-up Tool, to allow individuals that are not required to file a 2020 tax return to sign up for the advance child tax credit. Once individuals sign up the IRS will determine their eligibility and once eligibility is verified </w:t>
      </w:r>
      <w:r w:rsidR="00DB4820">
        <w:rPr>
          <w:rFonts w:ascii="Calibri Light" w:hAnsi="Calibri Light" w:cs="Courier New"/>
        </w:rPr>
        <w:t>will receive an estimated payment.  The IRS has also created the Child Tax Credit Update Portal to allow individuals to check their enrollment status, unenroll from the monthly advance payments, and provide or update your bank account information.</w:t>
      </w:r>
    </w:p>
    <w:p w:rsidR="001C7657" w:rsidP="00912E70" w:rsidRDefault="001C7657" w14:paraId="7A393E2C" w14:textId="77777777">
      <w:pPr>
        <w:spacing w:line="280" w:lineRule="exact"/>
        <w:ind w:left="720"/>
        <w:rPr>
          <w:rFonts w:ascii="Calibri Light" w:hAnsi="Calibri Light" w:cs="Courier New"/>
        </w:rPr>
      </w:pPr>
    </w:p>
    <w:p w:rsidRPr="0014337B" w:rsidR="00DB4820" w:rsidP="00DB4820" w:rsidRDefault="00DB4820" w14:paraId="72417C7F" w14:textId="0FB1ACBC">
      <w:pPr>
        <w:pStyle w:val="Heading1"/>
        <w:numPr>
          <w:ilvl w:val="0"/>
          <w:numId w:val="0"/>
        </w:numPr>
        <w:ind w:left="504"/>
        <w:rPr>
          <w:rFonts w:ascii="Calibri Light" w:hAnsi="Calibri Light"/>
          <w:b w:val="0"/>
        </w:rPr>
      </w:pPr>
      <w:r>
        <w:rPr>
          <w:rFonts w:ascii="Calibri Light" w:hAnsi="Calibri Light"/>
          <w:b w:val="0"/>
        </w:rPr>
        <w:t>Estimated Burden of Information Collection</w:t>
      </w:r>
    </w:p>
    <w:p w:rsidR="00DB4820" w:rsidP="00912E70" w:rsidRDefault="00DB4820" w14:paraId="568C6A75" w14:textId="77777777">
      <w:pPr>
        <w:spacing w:line="280" w:lineRule="exact"/>
        <w:ind w:left="720"/>
        <w:rPr>
          <w:rFonts w:ascii="Calibri Light" w:hAnsi="Calibri Light" w:cs="Courier New"/>
        </w:rPr>
      </w:pPr>
    </w:p>
    <w:p w:rsidRPr="00CD625C" w:rsidR="00CD625C" w:rsidP="00CD625C" w:rsidRDefault="00CD625C" w14:paraId="1B160F65" w14:textId="58AC0A9B">
      <w:pPr>
        <w:spacing w:line="280" w:lineRule="exact"/>
        <w:ind w:left="720"/>
        <w:rPr>
          <w:rFonts w:ascii="Calibri Light" w:hAnsi="Calibri Light" w:cs="Courier New"/>
        </w:rPr>
      </w:pPr>
      <w:r w:rsidRPr="00CD625C">
        <w:rPr>
          <w:rFonts w:ascii="Calibri Light" w:hAnsi="Calibri Light" w:cs="Courier New"/>
        </w:rPr>
        <w:t xml:space="preserve">It is anticipated </w:t>
      </w:r>
      <w:r w:rsidR="007E0E5F">
        <w:rPr>
          <w:rFonts w:ascii="Calibri Light" w:hAnsi="Calibri Light" w:cs="Courier New"/>
        </w:rPr>
        <w:t xml:space="preserve">for the Child Tax Credit Update Portal </w:t>
      </w:r>
      <w:r w:rsidRPr="00CD625C">
        <w:rPr>
          <w:rFonts w:ascii="Calibri Light" w:hAnsi="Calibri Light" w:cs="Courier New"/>
        </w:rPr>
        <w:t xml:space="preserve">there will be </w:t>
      </w:r>
      <w:r w:rsidR="007E0E5F">
        <w:rPr>
          <w:rFonts w:ascii="Calibri Light" w:hAnsi="Calibri Light" w:cs="Courier New"/>
        </w:rPr>
        <w:t>36</w:t>
      </w:r>
      <w:r w:rsidRPr="00CD625C">
        <w:rPr>
          <w:rFonts w:ascii="Calibri Light" w:hAnsi="Calibri Light" w:cs="Courier New"/>
        </w:rPr>
        <w:t>,000</w:t>
      </w:r>
      <w:r w:rsidR="007E0E5F">
        <w:rPr>
          <w:rFonts w:ascii="Calibri Light" w:hAnsi="Calibri Light" w:cs="Courier New"/>
        </w:rPr>
        <w:t>,000</w:t>
      </w:r>
      <w:r w:rsidRPr="00CD625C">
        <w:rPr>
          <w:rFonts w:ascii="Calibri Light" w:hAnsi="Calibri Light" w:cs="Courier New"/>
        </w:rPr>
        <w:t xml:space="preserve"> respondents that</w:t>
      </w:r>
      <w:r w:rsidR="004105C6">
        <w:rPr>
          <w:rFonts w:ascii="Calibri Light" w:hAnsi="Calibri Light" w:cs="Courier New"/>
        </w:rPr>
        <w:t xml:space="preserve">, </w:t>
      </w:r>
      <w:r w:rsidRPr="00CD625C">
        <w:rPr>
          <w:rFonts w:ascii="Calibri Light" w:hAnsi="Calibri Light" w:cs="Courier New"/>
        </w:rPr>
        <w:t xml:space="preserve">respond once with a response time of </w:t>
      </w:r>
      <w:r w:rsidR="007E0E5F">
        <w:rPr>
          <w:rFonts w:ascii="Calibri Light" w:hAnsi="Calibri Light" w:cs="Courier New"/>
        </w:rPr>
        <w:t xml:space="preserve">2 hours </w:t>
      </w:r>
      <w:r w:rsidRPr="00CD625C">
        <w:rPr>
          <w:rFonts w:ascii="Calibri Light" w:hAnsi="Calibri Light" w:cs="Courier New"/>
        </w:rPr>
        <w:t>totaling 1</w:t>
      </w:r>
      <w:r w:rsidR="007E0E5F">
        <w:rPr>
          <w:rFonts w:ascii="Calibri Light" w:hAnsi="Calibri Light" w:cs="Courier New"/>
        </w:rPr>
        <w:t>44</w:t>
      </w:r>
      <w:r w:rsidRPr="00CD625C">
        <w:rPr>
          <w:rFonts w:ascii="Calibri Light" w:hAnsi="Calibri Light" w:cs="Courier New"/>
        </w:rPr>
        <w:t>,</w:t>
      </w:r>
      <w:r w:rsidR="007E0E5F">
        <w:rPr>
          <w:rFonts w:ascii="Calibri Light" w:hAnsi="Calibri Light" w:cs="Courier New"/>
        </w:rPr>
        <w:t>000,0</w:t>
      </w:r>
      <w:r w:rsidRPr="00CD625C">
        <w:rPr>
          <w:rFonts w:ascii="Calibri Light" w:hAnsi="Calibri Light" w:cs="Courier New"/>
        </w:rPr>
        <w:t xml:space="preserve">00 annual burden hours.  </w:t>
      </w:r>
      <w:r w:rsidR="007E0E5F">
        <w:rPr>
          <w:rFonts w:ascii="Calibri Light" w:hAnsi="Calibri Light" w:cs="Courier New"/>
        </w:rPr>
        <w:t xml:space="preserve">For the Non-Filer Sign-Up </w:t>
      </w:r>
      <w:proofErr w:type="gramStart"/>
      <w:r w:rsidR="007E0E5F">
        <w:rPr>
          <w:rFonts w:ascii="Calibri Light" w:hAnsi="Calibri Light" w:cs="Courier New"/>
        </w:rPr>
        <w:t>tool</w:t>
      </w:r>
      <w:proofErr w:type="gramEnd"/>
      <w:r w:rsidR="007E0E5F">
        <w:rPr>
          <w:rFonts w:ascii="Calibri Light" w:hAnsi="Calibri Light" w:cs="Courier New"/>
        </w:rPr>
        <w:t xml:space="preserve"> it is estimated there will be</w:t>
      </w:r>
      <w:r w:rsidR="004105C6">
        <w:rPr>
          <w:rFonts w:ascii="Calibri Light" w:hAnsi="Calibri Light" w:cs="Courier New"/>
        </w:rPr>
        <w:t xml:space="preserve"> 1,542,000 respondents that, respond once with a response time of 1 hour totaling 1,542, 000 annual burden hours.</w:t>
      </w:r>
      <w:r w:rsidR="007E0E5F">
        <w:rPr>
          <w:rFonts w:ascii="Calibri Light" w:hAnsi="Calibri Light" w:cs="Courier New"/>
        </w:rPr>
        <w:t xml:space="preserve"> </w:t>
      </w:r>
    </w:p>
    <w:p w:rsidRPr="00CD625C" w:rsidR="00CD625C" w:rsidP="00CD625C" w:rsidRDefault="00CD625C" w14:paraId="38596544" w14:textId="77777777">
      <w:pPr>
        <w:spacing w:line="280" w:lineRule="exact"/>
        <w:ind w:left="720"/>
        <w:rPr>
          <w:rFonts w:ascii="Calibri Light" w:hAnsi="Calibri Light" w:cs="Courier New"/>
        </w:rPr>
      </w:pPr>
      <w:r w:rsidRPr="00CD625C">
        <w:rPr>
          <w:rFonts w:ascii="Calibri Light" w:hAnsi="Calibri Light" w:cs="Courier New"/>
        </w:rPr>
        <w:t xml:space="preserve">             </w:t>
      </w:r>
    </w:p>
    <w:p w:rsidRPr="00CD625C" w:rsidR="00CD625C" w:rsidP="00CD625C" w:rsidRDefault="00CD625C" w14:paraId="588EB7CB" w14:textId="77777777">
      <w:pPr>
        <w:spacing w:line="280" w:lineRule="exact"/>
        <w:ind w:left="720"/>
        <w:rPr>
          <w:rFonts w:ascii="Calibri Light" w:hAnsi="Calibri Light" w:cs="Courier New"/>
        </w:rPr>
      </w:pPr>
      <w:r w:rsidRPr="00CD625C">
        <w:rPr>
          <w:rFonts w:ascii="Calibri Light" w:hAnsi="Calibri Light" w:cs="Courier New"/>
        </w:rPr>
        <w:t xml:space="preserve">      The burden estimate is as follows:</w:t>
      </w:r>
    </w:p>
    <w:p w:rsidRPr="00CD625C" w:rsidR="00CD625C" w:rsidP="00CD625C" w:rsidRDefault="00CD625C" w14:paraId="762DDBA2" w14:textId="77777777">
      <w:pPr>
        <w:spacing w:line="280" w:lineRule="exact"/>
        <w:ind w:left="720"/>
        <w:rPr>
          <w:rFonts w:ascii="Calibri Light" w:hAnsi="Calibri Light" w:cs="Courier New"/>
        </w:rPr>
      </w:pPr>
      <w:r w:rsidRPr="00CD625C">
        <w:rPr>
          <w:rFonts w:ascii="Calibri Light" w:hAnsi="Calibri Light" w:cs="Courier New"/>
        </w:rPr>
        <w:t xml:space="preserve">                     </w:t>
      </w:r>
    </w:p>
    <w:tbl>
      <w:tblPr>
        <w:tblW w:w="9033" w:type="dxa"/>
        <w:tblInd w:w="720" w:type="dxa"/>
        <w:tblLook w:val="04A0" w:firstRow="1" w:lastRow="0" w:firstColumn="1" w:lastColumn="0" w:noHBand="0" w:noVBand="1"/>
      </w:tblPr>
      <w:tblGrid>
        <w:gridCol w:w="2179"/>
        <w:gridCol w:w="1470"/>
        <w:gridCol w:w="1377"/>
        <w:gridCol w:w="1307"/>
        <w:gridCol w:w="1142"/>
        <w:gridCol w:w="1558"/>
      </w:tblGrid>
      <w:tr w:rsidRPr="00CD625C" w:rsidR="007E0E5F" w:rsidTr="004105C6" w14:paraId="1CA05FEF" w14:textId="77777777">
        <w:trPr>
          <w:trHeight w:val="583"/>
        </w:trPr>
        <w:tc>
          <w:tcPr>
            <w:tcW w:w="2179"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CD625C" w:rsidR="00CD625C" w:rsidP="00583FBC" w:rsidRDefault="004105C6" w14:paraId="584FBD7A" w14:textId="06147730">
            <w:pPr>
              <w:spacing w:line="280" w:lineRule="exact"/>
              <w:jc w:val="center"/>
              <w:rPr>
                <w:rFonts w:ascii="Calibri Light" w:hAnsi="Calibri Light" w:cs="Courier New"/>
                <w:u w:val="single"/>
              </w:rPr>
            </w:pPr>
            <w:r>
              <w:rPr>
                <w:rFonts w:ascii="Calibri Light" w:hAnsi="Calibri Light" w:cs="Courier New"/>
                <w:u w:val="single"/>
              </w:rPr>
              <w:t xml:space="preserve">Child Tax Credit </w:t>
            </w:r>
            <w:r w:rsidR="00583FBC">
              <w:rPr>
                <w:rFonts w:ascii="Calibri Light" w:hAnsi="Calibri Light" w:cs="Courier New"/>
                <w:u w:val="single"/>
              </w:rPr>
              <w:t>Tool</w:t>
            </w:r>
            <w:r>
              <w:rPr>
                <w:rFonts w:ascii="Calibri Light" w:hAnsi="Calibri Light" w:cs="Courier New"/>
                <w:u w:val="single"/>
              </w:rPr>
              <w:t>s</w:t>
            </w:r>
          </w:p>
        </w:tc>
        <w:tc>
          <w:tcPr>
            <w:tcW w:w="1470" w:type="dxa"/>
            <w:tcBorders>
              <w:top w:val="single" w:color="auto" w:sz="8" w:space="0"/>
              <w:left w:val="nil"/>
              <w:bottom w:val="single" w:color="auto" w:sz="4" w:space="0"/>
              <w:right w:val="single" w:color="auto" w:sz="8" w:space="0"/>
            </w:tcBorders>
            <w:shd w:val="clear" w:color="auto" w:fill="auto"/>
            <w:vAlign w:val="bottom"/>
            <w:hideMark/>
          </w:tcPr>
          <w:p w:rsidRPr="00CD625C" w:rsidR="00CD625C" w:rsidP="00583FBC" w:rsidRDefault="00CD625C" w14:paraId="0624D341" w14:textId="77777777">
            <w:pPr>
              <w:spacing w:line="280" w:lineRule="exact"/>
              <w:jc w:val="center"/>
              <w:rPr>
                <w:rFonts w:ascii="Calibri Light" w:hAnsi="Calibri Light" w:cs="Courier New"/>
                <w:u w:val="single"/>
              </w:rPr>
            </w:pPr>
            <w:r w:rsidRPr="00CD625C">
              <w:rPr>
                <w:rFonts w:ascii="Calibri Light" w:hAnsi="Calibri Light" w:cs="Courier New"/>
                <w:u w:val="single"/>
              </w:rPr>
              <w:t>Number of Respondents</w:t>
            </w:r>
          </w:p>
        </w:tc>
        <w:tc>
          <w:tcPr>
            <w:tcW w:w="1377" w:type="dxa"/>
            <w:tcBorders>
              <w:top w:val="single" w:color="auto" w:sz="8" w:space="0"/>
              <w:left w:val="nil"/>
              <w:bottom w:val="single" w:color="auto" w:sz="4" w:space="0"/>
              <w:right w:val="single" w:color="auto" w:sz="8" w:space="0"/>
            </w:tcBorders>
            <w:shd w:val="clear" w:color="auto" w:fill="auto"/>
            <w:vAlign w:val="bottom"/>
            <w:hideMark/>
          </w:tcPr>
          <w:p w:rsidRPr="00CD625C" w:rsidR="00CD625C" w:rsidP="00583FBC" w:rsidRDefault="00CD625C" w14:paraId="4DC92799" w14:textId="77777777">
            <w:pPr>
              <w:spacing w:line="280" w:lineRule="exact"/>
              <w:jc w:val="center"/>
              <w:rPr>
                <w:rFonts w:ascii="Calibri Light" w:hAnsi="Calibri Light" w:cs="Courier New"/>
                <w:u w:val="single"/>
              </w:rPr>
            </w:pPr>
            <w:r w:rsidRPr="00CD625C">
              <w:rPr>
                <w:rFonts w:ascii="Calibri Light" w:hAnsi="Calibri Light" w:cs="Courier New"/>
                <w:u w:val="single"/>
              </w:rPr>
              <w:t>Responses per Respondent</w:t>
            </w:r>
          </w:p>
        </w:tc>
        <w:tc>
          <w:tcPr>
            <w:tcW w:w="1307" w:type="dxa"/>
            <w:tcBorders>
              <w:top w:val="single" w:color="auto" w:sz="8" w:space="0"/>
              <w:left w:val="nil"/>
              <w:bottom w:val="single" w:color="auto" w:sz="4" w:space="0"/>
              <w:right w:val="single" w:color="auto" w:sz="8" w:space="0"/>
            </w:tcBorders>
            <w:shd w:val="clear" w:color="auto" w:fill="auto"/>
            <w:vAlign w:val="bottom"/>
            <w:hideMark/>
          </w:tcPr>
          <w:p w:rsidRPr="00CD625C" w:rsidR="00CD625C" w:rsidP="00583FBC" w:rsidRDefault="00CD625C" w14:paraId="39010142" w14:textId="77777777">
            <w:pPr>
              <w:spacing w:line="280" w:lineRule="exact"/>
              <w:jc w:val="center"/>
              <w:rPr>
                <w:rFonts w:ascii="Calibri Light" w:hAnsi="Calibri Light" w:cs="Courier New"/>
                <w:u w:val="single"/>
              </w:rPr>
            </w:pPr>
            <w:r w:rsidRPr="00CD625C">
              <w:rPr>
                <w:rFonts w:ascii="Calibri Light" w:hAnsi="Calibri Light" w:cs="Courier New"/>
                <w:u w:val="single"/>
              </w:rPr>
              <w:t>Annual Responses</w:t>
            </w:r>
          </w:p>
        </w:tc>
        <w:tc>
          <w:tcPr>
            <w:tcW w:w="1142" w:type="dxa"/>
            <w:tcBorders>
              <w:top w:val="single" w:color="auto" w:sz="8" w:space="0"/>
              <w:left w:val="nil"/>
              <w:bottom w:val="single" w:color="auto" w:sz="4" w:space="0"/>
              <w:right w:val="single" w:color="auto" w:sz="8" w:space="0"/>
            </w:tcBorders>
            <w:shd w:val="clear" w:color="auto" w:fill="auto"/>
            <w:vAlign w:val="bottom"/>
            <w:hideMark/>
          </w:tcPr>
          <w:p w:rsidRPr="00CD625C" w:rsidR="00CD625C" w:rsidP="004105C6" w:rsidRDefault="00CD625C" w14:paraId="769A114C" w14:textId="77777777">
            <w:pPr>
              <w:spacing w:line="280" w:lineRule="exact"/>
              <w:jc w:val="center"/>
              <w:rPr>
                <w:rFonts w:ascii="Calibri Light" w:hAnsi="Calibri Light" w:cs="Courier New"/>
                <w:u w:val="single"/>
              </w:rPr>
            </w:pPr>
            <w:r w:rsidRPr="00CD625C">
              <w:rPr>
                <w:rFonts w:ascii="Calibri Light" w:hAnsi="Calibri Light" w:cs="Courier New"/>
                <w:u w:val="single"/>
              </w:rPr>
              <w:t>Hours per Response</w:t>
            </w:r>
          </w:p>
        </w:tc>
        <w:tc>
          <w:tcPr>
            <w:tcW w:w="1558" w:type="dxa"/>
            <w:tcBorders>
              <w:top w:val="single" w:color="auto" w:sz="8" w:space="0"/>
              <w:left w:val="nil"/>
              <w:bottom w:val="single" w:color="auto" w:sz="4" w:space="0"/>
              <w:right w:val="single" w:color="auto" w:sz="8" w:space="0"/>
            </w:tcBorders>
            <w:shd w:val="clear" w:color="auto" w:fill="auto"/>
            <w:vAlign w:val="bottom"/>
            <w:hideMark/>
          </w:tcPr>
          <w:p w:rsidRPr="00CD625C" w:rsidR="00CD625C" w:rsidP="00583FBC" w:rsidRDefault="00CD625C" w14:paraId="0F968606" w14:textId="77777777">
            <w:pPr>
              <w:spacing w:line="280" w:lineRule="exact"/>
              <w:rPr>
                <w:rFonts w:ascii="Calibri Light" w:hAnsi="Calibri Light" w:cs="Courier New"/>
                <w:u w:val="single"/>
              </w:rPr>
            </w:pPr>
            <w:r w:rsidRPr="00CD625C">
              <w:rPr>
                <w:rFonts w:ascii="Calibri Light" w:hAnsi="Calibri Light" w:cs="Courier New"/>
                <w:u w:val="single"/>
              </w:rPr>
              <w:t>Total Burden</w:t>
            </w:r>
          </w:p>
        </w:tc>
      </w:tr>
      <w:tr w:rsidRPr="00CD625C" w:rsidR="007E0E5F" w:rsidTr="004105C6" w14:paraId="42486B94" w14:textId="77777777">
        <w:trPr>
          <w:trHeight w:val="302"/>
        </w:trPr>
        <w:tc>
          <w:tcPr>
            <w:tcW w:w="2179" w:type="dxa"/>
            <w:tcBorders>
              <w:top w:val="nil"/>
              <w:left w:val="single" w:color="auto" w:sz="8" w:space="0"/>
              <w:bottom w:val="single" w:color="auto" w:sz="8" w:space="0"/>
              <w:right w:val="single" w:color="auto" w:sz="8" w:space="0"/>
            </w:tcBorders>
            <w:shd w:val="clear" w:color="auto" w:fill="auto"/>
            <w:noWrap/>
            <w:vAlign w:val="bottom"/>
            <w:hideMark/>
          </w:tcPr>
          <w:p w:rsidRPr="00CD625C" w:rsidR="00CD625C" w:rsidP="00583FBC" w:rsidRDefault="00583FBC" w14:paraId="4F8D1FCD" w14:textId="68C7EB22">
            <w:pPr>
              <w:spacing w:line="280" w:lineRule="exact"/>
              <w:jc w:val="center"/>
              <w:rPr>
                <w:rFonts w:ascii="Calibri Light" w:hAnsi="Calibri Light" w:cs="Courier New"/>
              </w:rPr>
            </w:pPr>
            <w:r>
              <w:rPr>
                <w:rFonts w:ascii="Calibri Light" w:hAnsi="Calibri Light" w:cs="Courier New"/>
              </w:rPr>
              <w:t>Update Portal</w:t>
            </w:r>
          </w:p>
          <w:p w:rsidRPr="00CD625C" w:rsidR="00CD625C" w:rsidP="00583FBC" w:rsidRDefault="00CD625C" w14:paraId="7409DC5A" w14:textId="77777777">
            <w:pPr>
              <w:spacing w:line="280" w:lineRule="exact"/>
              <w:ind w:left="720"/>
              <w:jc w:val="center"/>
              <w:rPr>
                <w:rFonts w:ascii="Calibri Light" w:hAnsi="Calibri Light" w:cs="Courier New"/>
              </w:rPr>
            </w:pPr>
          </w:p>
        </w:tc>
        <w:tc>
          <w:tcPr>
            <w:tcW w:w="1470" w:type="dxa"/>
            <w:tcBorders>
              <w:top w:val="nil"/>
              <w:left w:val="nil"/>
              <w:bottom w:val="single" w:color="auto" w:sz="8" w:space="0"/>
              <w:right w:val="single" w:color="auto" w:sz="8" w:space="0"/>
            </w:tcBorders>
            <w:shd w:val="clear" w:color="auto" w:fill="auto"/>
            <w:noWrap/>
            <w:vAlign w:val="bottom"/>
            <w:hideMark/>
          </w:tcPr>
          <w:p w:rsidRPr="00CD625C" w:rsidR="00CD625C" w:rsidP="00583FBC" w:rsidRDefault="00583FBC" w14:paraId="39576394" w14:textId="68A66555">
            <w:pPr>
              <w:spacing w:line="280" w:lineRule="exact"/>
              <w:jc w:val="center"/>
              <w:rPr>
                <w:rFonts w:ascii="Calibri Light" w:hAnsi="Calibri Light" w:cs="Courier New"/>
              </w:rPr>
            </w:pPr>
            <w:r>
              <w:rPr>
                <w:rFonts w:ascii="Calibri Light" w:hAnsi="Calibri Light" w:cs="Courier New"/>
              </w:rPr>
              <w:t>36,000</w:t>
            </w:r>
            <w:r w:rsidRPr="00CD625C" w:rsidR="00CD625C">
              <w:rPr>
                <w:rFonts w:ascii="Calibri Light" w:hAnsi="Calibri Light" w:cs="Courier New"/>
              </w:rPr>
              <w:t>,000</w:t>
            </w:r>
          </w:p>
        </w:tc>
        <w:tc>
          <w:tcPr>
            <w:tcW w:w="1377" w:type="dxa"/>
            <w:tcBorders>
              <w:top w:val="nil"/>
              <w:left w:val="nil"/>
              <w:bottom w:val="single" w:color="auto" w:sz="8" w:space="0"/>
              <w:right w:val="single" w:color="auto" w:sz="8" w:space="0"/>
            </w:tcBorders>
            <w:shd w:val="clear" w:color="auto" w:fill="auto"/>
            <w:noWrap/>
            <w:vAlign w:val="bottom"/>
            <w:hideMark/>
          </w:tcPr>
          <w:p w:rsidRPr="00CD625C" w:rsidR="00CD625C" w:rsidP="00583FBC" w:rsidRDefault="00CD625C" w14:paraId="6893FA68" w14:textId="77777777">
            <w:pPr>
              <w:spacing w:line="280" w:lineRule="exact"/>
              <w:jc w:val="center"/>
              <w:rPr>
                <w:rFonts w:ascii="Calibri Light" w:hAnsi="Calibri Light" w:cs="Courier New"/>
              </w:rPr>
            </w:pPr>
            <w:r w:rsidRPr="00CD625C">
              <w:rPr>
                <w:rFonts w:ascii="Calibri Light" w:hAnsi="Calibri Light" w:cs="Courier New"/>
              </w:rPr>
              <w:t>1</w:t>
            </w:r>
          </w:p>
        </w:tc>
        <w:tc>
          <w:tcPr>
            <w:tcW w:w="1307" w:type="dxa"/>
            <w:tcBorders>
              <w:top w:val="nil"/>
              <w:left w:val="nil"/>
              <w:bottom w:val="single" w:color="auto" w:sz="8" w:space="0"/>
              <w:right w:val="single" w:color="auto" w:sz="8" w:space="0"/>
            </w:tcBorders>
            <w:shd w:val="clear" w:color="auto" w:fill="auto"/>
            <w:noWrap/>
            <w:vAlign w:val="bottom"/>
            <w:hideMark/>
          </w:tcPr>
          <w:p w:rsidRPr="00CD625C" w:rsidR="00CD625C" w:rsidP="00583FBC" w:rsidRDefault="00583FBC" w14:paraId="0FFA593A" w14:textId="09A8EA98">
            <w:pPr>
              <w:spacing w:line="280" w:lineRule="exact"/>
              <w:jc w:val="center"/>
              <w:rPr>
                <w:rFonts w:ascii="Calibri Light" w:hAnsi="Calibri Light" w:cs="Courier New"/>
              </w:rPr>
            </w:pPr>
            <w:r>
              <w:rPr>
                <w:rFonts w:ascii="Calibri Light" w:hAnsi="Calibri Light" w:cs="Courier New"/>
              </w:rPr>
              <w:t>36,00</w:t>
            </w:r>
            <w:r w:rsidRPr="00CD625C" w:rsidR="00CD625C">
              <w:rPr>
                <w:rFonts w:ascii="Calibri Light" w:hAnsi="Calibri Light" w:cs="Courier New"/>
              </w:rPr>
              <w:t>0,000</w:t>
            </w:r>
          </w:p>
        </w:tc>
        <w:tc>
          <w:tcPr>
            <w:tcW w:w="1142" w:type="dxa"/>
            <w:tcBorders>
              <w:top w:val="nil"/>
              <w:left w:val="nil"/>
              <w:bottom w:val="single" w:color="auto" w:sz="8" w:space="0"/>
              <w:right w:val="single" w:color="auto" w:sz="8" w:space="0"/>
            </w:tcBorders>
            <w:shd w:val="clear" w:color="auto" w:fill="auto"/>
            <w:noWrap/>
            <w:vAlign w:val="bottom"/>
            <w:hideMark/>
          </w:tcPr>
          <w:p w:rsidRPr="00CD625C" w:rsidR="00CD625C" w:rsidP="00583FBC" w:rsidRDefault="00583FBC" w14:paraId="123DB9B3" w14:textId="70809EC8">
            <w:pPr>
              <w:spacing w:line="280" w:lineRule="exact"/>
              <w:jc w:val="center"/>
              <w:rPr>
                <w:rFonts w:ascii="Calibri Light" w:hAnsi="Calibri Light" w:cs="Courier New"/>
              </w:rPr>
            </w:pPr>
            <w:r>
              <w:rPr>
                <w:rFonts w:ascii="Calibri Light" w:hAnsi="Calibri Light" w:cs="Courier New"/>
              </w:rPr>
              <w:t>2</w:t>
            </w:r>
            <w:r w:rsidRPr="00CD625C" w:rsidR="00CD625C">
              <w:rPr>
                <w:rFonts w:ascii="Calibri Light" w:hAnsi="Calibri Light" w:cs="Courier New"/>
              </w:rPr>
              <w:t>.</w:t>
            </w:r>
            <w:r>
              <w:rPr>
                <w:rFonts w:ascii="Calibri Light" w:hAnsi="Calibri Light" w:cs="Courier New"/>
              </w:rPr>
              <w:t>0</w:t>
            </w:r>
          </w:p>
        </w:tc>
        <w:tc>
          <w:tcPr>
            <w:tcW w:w="1558" w:type="dxa"/>
            <w:tcBorders>
              <w:top w:val="nil"/>
              <w:left w:val="nil"/>
              <w:bottom w:val="single" w:color="auto" w:sz="8" w:space="0"/>
              <w:right w:val="single" w:color="auto" w:sz="8" w:space="0"/>
            </w:tcBorders>
            <w:shd w:val="clear" w:color="auto" w:fill="auto"/>
            <w:noWrap/>
            <w:vAlign w:val="bottom"/>
            <w:hideMark/>
          </w:tcPr>
          <w:p w:rsidRPr="00CD625C" w:rsidR="00CD625C" w:rsidP="007E0E5F" w:rsidRDefault="00CD625C" w14:paraId="6509C145" w14:textId="4B89868C">
            <w:pPr>
              <w:spacing w:line="280" w:lineRule="exact"/>
              <w:jc w:val="center"/>
              <w:rPr>
                <w:rFonts w:ascii="Calibri Light" w:hAnsi="Calibri Light" w:cs="Courier New"/>
              </w:rPr>
            </w:pPr>
            <w:r w:rsidRPr="00CD625C">
              <w:rPr>
                <w:rFonts w:ascii="Calibri Light" w:hAnsi="Calibri Light" w:cs="Courier New"/>
              </w:rPr>
              <w:t>14</w:t>
            </w:r>
            <w:r w:rsidR="00583FBC">
              <w:rPr>
                <w:rFonts w:ascii="Calibri Light" w:hAnsi="Calibri Light" w:cs="Courier New"/>
              </w:rPr>
              <w:t>4,0</w:t>
            </w:r>
            <w:r w:rsidRPr="00CD625C">
              <w:rPr>
                <w:rFonts w:ascii="Calibri Light" w:hAnsi="Calibri Light" w:cs="Courier New"/>
              </w:rPr>
              <w:t>00</w:t>
            </w:r>
            <w:r w:rsidR="00583FBC">
              <w:rPr>
                <w:rFonts w:ascii="Calibri Light" w:hAnsi="Calibri Light" w:cs="Courier New"/>
              </w:rPr>
              <w:t>,000</w:t>
            </w:r>
          </w:p>
        </w:tc>
      </w:tr>
      <w:tr w:rsidRPr="00CD625C" w:rsidR="00FF1C35" w:rsidTr="004105C6" w14:paraId="2716F910" w14:textId="77777777">
        <w:trPr>
          <w:trHeight w:val="302"/>
        </w:trPr>
        <w:tc>
          <w:tcPr>
            <w:tcW w:w="2179" w:type="dxa"/>
            <w:tcBorders>
              <w:top w:val="nil"/>
              <w:left w:val="single" w:color="auto" w:sz="8" w:space="0"/>
              <w:bottom w:val="single" w:color="auto" w:sz="8" w:space="0"/>
              <w:right w:val="single" w:color="auto" w:sz="8" w:space="0"/>
            </w:tcBorders>
            <w:shd w:val="clear" w:color="auto" w:fill="auto"/>
            <w:noWrap/>
            <w:vAlign w:val="bottom"/>
          </w:tcPr>
          <w:p w:rsidR="00583FBC" w:rsidP="00583FBC" w:rsidRDefault="00583FBC" w14:paraId="05670BCA" w14:textId="0EF4D068">
            <w:pPr>
              <w:spacing w:line="280" w:lineRule="exact"/>
              <w:jc w:val="center"/>
              <w:rPr>
                <w:rFonts w:ascii="Calibri Light" w:hAnsi="Calibri Light" w:cs="Courier New"/>
              </w:rPr>
            </w:pPr>
            <w:r>
              <w:rPr>
                <w:rFonts w:ascii="Calibri Light" w:hAnsi="Calibri Light" w:cs="Courier New"/>
              </w:rPr>
              <w:t>Non-filer Sign-Up</w:t>
            </w:r>
          </w:p>
        </w:tc>
        <w:tc>
          <w:tcPr>
            <w:tcW w:w="1470" w:type="dxa"/>
            <w:tcBorders>
              <w:top w:val="nil"/>
              <w:left w:val="nil"/>
              <w:bottom w:val="single" w:color="auto" w:sz="8" w:space="0"/>
              <w:right w:val="single" w:color="auto" w:sz="8" w:space="0"/>
            </w:tcBorders>
            <w:shd w:val="clear" w:color="auto" w:fill="auto"/>
            <w:noWrap/>
            <w:vAlign w:val="bottom"/>
          </w:tcPr>
          <w:p w:rsidRPr="00CD625C" w:rsidR="00583FBC" w:rsidP="007E0E5F" w:rsidRDefault="007E0E5F" w14:paraId="5D3BEF8A" w14:textId="405350CE">
            <w:pPr>
              <w:spacing w:line="280" w:lineRule="exact"/>
              <w:jc w:val="center"/>
              <w:rPr>
                <w:rFonts w:ascii="Calibri Light" w:hAnsi="Calibri Light" w:cs="Courier New"/>
              </w:rPr>
            </w:pPr>
            <w:r>
              <w:rPr>
                <w:rFonts w:ascii="Calibri Light" w:hAnsi="Calibri Light" w:cs="Courier New"/>
              </w:rPr>
              <w:t>1,542,000</w:t>
            </w:r>
          </w:p>
        </w:tc>
        <w:tc>
          <w:tcPr>
            <w:tcW w:w="1377" w:type="dxa"/>
            <w:tcBorders>
              <w:top w:val="nil"/>
              <w:left w:val="nil"/>
              <w:bottom w:val="single" w:color="auto" w:sz="8" w:space="0"/>
              <w:right w:val="single" w:color="auto" w:sz="8" w:space="0"/>
            </w:tcBorders>
            <w:shd w:val="clear" w:color="auto" w:fill="auto"/>
            <w:noWrap/>
            <w:vAlign w:val="bottom"/>
          </w:tcPr>
          <w:p w:rsidRPr="00CD625C" w:rsidR="00583FBC" w:rsidP="007E0E5F" w:rsidRDefault="007E0E5F" w14:paraId="5F6172F3" w14:textId="574FBABD">
            <w:pPr>
              <w:spacing w:line="280" w:lineRule="exact"/>
              <w:jc w:val="center"/>
              <w:rPr>
                <w:rFonts w:ascii="Calibri Light" w:hAnsi="Calibri Light" w:cs="Courier New"/>
              </w:rPr>
            </w:pPr>
            <w:r>
              <w:rPr>
                <w:rFonts w:ascii="Calibri Light" w:hAnsi="Calibri Light" w:cs="Courier New"/>
              </w:rPr>
              <w:t>1</w:t>
            </w:r>
          </w:p>
        </w:tc>
        <w:tc>
          <w:tcPr>
            <w:tcW w:w="1307" w:type="dxa"/>
            <w:tcBorders>
              <w:top w:val="nil"/>
              <w:left w:val="nil"/>
              <w:bottom w:val="single" w:color="auto" w:sz="8" w:space="0"/>
              <w:right w:val="single" w:color="auto" w:sz="8" w:space="0"/>
            </w:tcBorders>
            <w:shd w:val="clear" w:color="auto" w:fill="auto"/>
            <w:noWrap/>
            <w:vAlign w:val="bottom"/>
          </w:tcPr>
          <w:p w:rsidRPr="00CD625C" w:rsidR="00583FBC" w:rsidP="007E0E5F" w:rsidRDefault="007E0E5F" w14:paraId="3883AABF" w14:textId="51C9C863">
            <w:pPr>
              <w:spacing w:line="280" w:lineRule="exact"/>
              <w:jc w:val="center"/>
              <w:rPr>
                <w:rFonts w:ascii="Calibri Light" w:hAnsi="Calibri Light" w:cs="Courier New"/>
              </w:rPr>
            </w:pPr>
            <w:r>
              <w:rPr>
                <w:rFonts w:ascii="Calibri Light" w:hAnsi="Calibri Light" w:cs="Courier New"/>
              </w:rPr>
              <w:t>1,542,000</w:t>
            </w:r>
          </w:p>
        </w:tc>
        <w:tc>
          <w:tcPr>
            <w:tcW w:w="1142" w:type="dxa"/>
            <w:tcBorders>
              <w:top w:val="nil"/>
              <w:left w:val="nil"/>
              <w:bottom w:val="single" w:color="auto" w:sz="8" w:space="0"/>
              <w:right w:val="single" w:color="auto" w:sz="8" w:space="0"/>
            </w:tcBorders>
            <w:shd w:val="clear" w:color="auto" w:fill="auto"/>
            <w:noWrap/>
            <w:vAlign w:val="bottom"/>
          </w:tcPr>
          <w:p w:rsidRPr="00CD625C" w:rsidR="00583FBC" w:rsidP="007E0E5F" w:rsidRDefault="007E0E5F" w14:paraId="2E3A2C64" w14:textId="25A86060">
            <w:pPr>
              <w:spacing w:line="280" w:lineRule="exact"/>
              <w:jc w:val="center"/>
              <w:rPr>
                <w:rFonts w:ascii="Calibri Light" w:hAnsi="Calibri Light" w:cs="Courier New"/>
              </w:rPr>
            </w:pPr>
            <w:r>
              <w:rPr>
                <w:rFonts w:ascii="Calibri Light" w:hAnsi="Calibri Light" w:cs="Courier New"/>
              </w:rPr>
              <w:t>1.0</w:t>
            </w:r>
          </w:p>
        </w:tc>
        <w:tc>
          <w:tcPr>
            <w:tcW w:w="1558" w:type="dxa"/>
            <w:tcBorders>
              <w:top w:val="nil"/>
              <w:left w:val="nil"/>
              <w:bottom w:val="single" w:color="auto" w:sz="8" w:space="0"/>
              <w:right w:val="single" w:color="auto" w:sz="8" w:space="0"/>
            </w:tcBorders>
            <w:shd w:val="clear" w:color="auto" w:fill="auto"/>
            <w:noWrap/>
            <w:vAlign w:val="bottom"/>
          </w:tcPr>
          <w:p w:rsidRPr="00CD625C" w:rsidR="00583FBC" w:rsidP="007E0E5F" w:rsidRDefault="007E0E5F" w14:paraId="08C5CB5A" w14:textId="227EFEAB">
            <w:pPr>
              <w:spacing w:line="280" w:lineRule="exact"/>
              <w:jc w:val="center"/>
              <w:rPr>
                <w:rFonts w:ascii="Calibri Light" w:hAnsi="Calibri Light" w:cs="Courier New"/>
              </w:rPr>
            </w:pPr>
            <w:r>
              <w:rPr>
                <w:rFonts w:ascii="Calibri Light" w:hAnsi="Calibri Light" w:cs="Courier New"/>
              </w:rPr>
              <w:t>1,542,000</w:t>
            </w:r>
          </w:p>
        </w:tc>
      </w:tr>
      <w:tr w:rsidRPr="00CD625C" w:rsidR="007E0E5F" w:rsidTr="004105C6" w14:paraId="5C15CE8E" w14:textId="77777777">
        <w:trPr>
          <w:trHeight w:val="302"/>
        </w:trPr>
        <w:tc>
          <w:tcPr>
            <w:tcW w:w="2179" w:type="dxa"/>
            <w:tcBorders>
              <w:top w:val="single" w:color="auto" w:sz="8" w:space="0"/>
              <w:left w:val="single" w:color="auto" w:sz="8" w:space="0"/>
              <w:bottom w:val="single" w:color="auto" w:sz="4" w:space="0"/>
              <w:right w:val="single" w:color="auto" w:sz="8" w:space="0"/>
            </w:tcBorders>
            <w:shd w:val="clear" w:color="auto" w:fill="auto"/>
            <w:noWrap/>
            <w:vAlign w:val="bottom"/>
            <w:hideMark/>
          </w:tcPr>
          <w:p w:rsidRPr="00CD625C" w:rsidR="00CD625C" w:rsidP="00CD625C" w:rsidRDefault="00CD625C" w14:paraId="6F53DBBD" w14:textId="77777777">
            <w:pPr>
              <w:spacing w:line="280" w:lineRule="exact"/>
              <w:ind w:left="720"/>
              <w:rPr>
                <w:rFonts w:ascii="Calibri Light" w:hAnsi="Calibri Light" w:cs="Courier New"/>
              </w:rPr>
            </w:pPr>
            <w:r w:rsidRPr="00CD625C">
              <w:rPr>
                <w:rFonts w:ascii="Calibri Light" w:hAnsi="Calibri Light" w:cs="Courier New"/>
              </w:rPr>
              <w:t> Totals</w:t>
            </w:r>
          </w:p>
        </w:tc>
        <w:tc>
          <w:tcPr>
            <w:tcW w:w="1470" w:type="dxa"/>
            <w:tcBorders>
              <w:top w:val="single" w:color="auto" w:sz="8" w:space="0"/>
              <w:left w:val="nil"/>
              <w:bottom w:val="single" w:color="auto" w:sz="4" w:space="0"/>
              <w:right w:val="single" w:color="auto" w:sz="8" w:space="0"/>
            </w:tcBorders>
            <w:shd w:val="clear" w:color="auto" w:fill="auto"/>
            <w:noWrap/>
            <w:vAlign w:val="bottom"/>
            <w:hideMark/>
          </w:tcPr>
          <w:p w:rsidRPr="00CD625C" w:rsidR="00CD625C" w:rsidP="007E0E5F" w:rsidRDefault="007E0E5F" w14:paraId="7F21CCBB" w14:textId="134A0DAD">
            <w:pPr>
              <w:spacing w:line="280" w:lineRule="exact"/>
              <w:jc w:val="center"/>
              <w:rPr>
                <w:rFonts w:ascii="Calibri Light" w:hAnsi="Calibri Light" w:cs="Courier New"/>
              </w:rPr>
            </w:pPr>
            <w:r>
              <w:rPr>
                <w:rFonts w:ascii="Calibri Light" w:hAnsi="Calibri Light" w:cs="Courier New"/>
              </w:rPr>
              <w:t>37,542</w:t>
            </w:r>
            <w:r w:rsidRPr="00CD625C" w:rsidR="00CD625C">
              <w:rPr>
                <w:rFonts w:ascii="Calibri Light" w:hAnsi="Calibri Light" w:cs="Courier New"/>
              </w:rPr>
              <w:t>,000</w:t>
            </w:r>
          </w:p>
        </w:tc>
        <w:tc>
          <w:tcPr>
            <w:tcW w:w="1377" w:type="dxa"/>
            <w:tcBorders>
              <w:top w:val="single" w:color="auto" w:sz="8" w:space="0"/>
              <w:left w:val="nil"/>
              <w:bottom w:val="single" w:color="auto" w:sz="4" w:space="0"/>
              <w:right w:val="single" w:color="auto" w:sz="8" w:space="0"/>
            </w:tcBorders>
            <w:shd w:val="clear" w:color="auto" w:fill="auto"/>
            <w:noWrap/>
            <w:vAlign w:val="bottom"/>
            <w:hideMark/>
          </w:tcPr>
          <w:p w:rsidRPr="00CD625C" w:rsidR="00CD625C" w:rsidP="007E0E5F" w:rsidRDefault="00CD625C" w14:paraId="4EB81180" w14:textId="77777777">
            <w:pPr>
              <w:spacing w:line="280" w:lineRule="exact"/>
              <w:jc w:val="center"/>
              <w:rPr>
                <w:rFonts w:ascii="Calibri Light" w:hAnsi="Calibri Light" w:cs="Courier New"/>
              </w:rPr>
            </w:pPr>
            <w:r w:rsidRPr="00CD625C">
              <w:rPr>
                <w:rFonts w:ascii="Calibri Light" w:hAnsi="Calibri Light" w:cs="Courier New"/>
              </w:rPr>
              <w:t>1</w:t>
            </w:r>
          </w:p>
        </w:tc>
        <w:tc>
          <w:tcPr>
            <w:tcW w:w="1307" w:type="dxa"/>
            <w:tcBorders>
              <w:top w:val="single" w:color="auto" w:sz="8" w:space="0"/>
              <w:left w:val="nil"/>
              <w:bottom w:val="single" w:color="auto" w:sz="4" w:space="0"/>
              <w:right w:val="single" w:color="auto" w:sz="8" w:space="0"/>
            </w:tcBorders>
            <w:shd w:val="clear" w:color="auto" w:fill="auto"/>
            <w:noWrap/>
            <w:vAlign w:val="bottom"/>
            <w:hideMark/>
          </w:tcPr>
          <w:p w:rsidRPr="00CD625C" w:rsidR="00CD625C" w:rsidP="00FF1C35" w:rsidRDefault="007E0E5F" w14:paraId="0684472D" w14:textId="05BBDC3B">
            <w:pPr>
              <w:spacing w:line="280" w:lineRule="exact"/>
              <w:rPr>
                <w:rFonts w:ascii="Calibri Light" w:hAnsi="Calibri Light" w:cs="Courier New"/>
              </w:rPr>
            </w:pPr>
            <w:r>
              <w:rPr>
                <w:rFonts w:ascii="Calibri Light" w:hAnsi="Calibri Light" w:cs="Courier New"/>
              </w:rPr>
              <w:t>37,542,000</w:t>
            </w:r>
          </w:p>
        </w:tc>
        <w:tc>
          <w:tcPr>
            <w:tcW w:w="1142" w:type="dxa"/>
            <w:tcBorders>
              <w:top w:val="single" w:color="auto" w:sz="8" w:space="0"/>
              <w:left w:val="nil"/>
              <w:bottom w:val="single" w:color="auto" w:sz="4" w:space="0"/>
              <w:right w:val="single" w:color="auto" w:sz="8" w:space="0"/>
            </w:tcBorders>
            <w:shd w:val="clear" w:color="auto" w:fill="auto"/>
            <w:noWrap/>
            <w:vAlign w:val="bottom"/>
            <w:hideMark/>
          </w:tcPr>
          <w:p w:rsidRPr="00CD625C" w:rsidR="00CD625C" w:rsidP="00FF1C35" w:rsidRDefault="00CD625C" w14:paraId="1BAB3D80" w14:textId="6B744B0D">
            <w:pPr>
              <w:spacing w:line="280" w:lineRule="exact"/>
              <w:rPr>
                <w:rFonts w:ascii="Calibri Light" w:hAnsi="Calibri Light" w:cs="Courier New"/>
              </w:rPr>
            </w:pPr>
          </w:p>
        </w:tc>
        <w:tc>
          <w:tcPr>
            <w:tcW w:w="1558" w:type="dxa"/>
            <w:tcBorders>
              <w:top w:val="single" w:color="auto" w:sz="8" w:space="0"/>
              <w:left w:val="nil"/>
              <w:bottom w:val="single" w:color="auto" w:sz="4" w:space="0"/>
              <w:right w:val="single" w:color="auto" w:sz="8" w:space="0"/>
            </w:tcBorders>
            <w:shd w:val="clear" w:color="auto" w:fill="auto"/>
            <w:noWrap/>
            <w:vAlign w:val="bottom"/>
            <w:hideMark/>
          </w:tcPr>
          <w:p w:rsidRPr="00CD625C" w:rsidR="00CD625C" w:rsidP="00FF1C35" w:rsidRDefault="00CD625C" w14:paraId="13631B2A" w14:textId="0870DB5B">
            <w:pPr>
              <w:spacing w:line="280" w:lineRule="exact"/>
              <w:rPr>
                <w:rFonts w:ascii="Calibri Light" w:hAnsi="Calibri Light" w:cs="Courier New"/>
              </w:rPr>
            </w:pPr>
            <w:r w:rsidRPr="00CD625C">
              <w:rPr>
                <w:rFonts w:ascii="Calibri Light" w:hAnsi="Calibri Light" w:cs="Courier New"/>
              </w:rPr>
              <w:t>1</w:t>
            </w:r>
            <w:r w:rsidR="00FF1C35">
              <w:rPr>
                <w:rFonts w:ascii="Calibri Light" w:hAnsi="Calibri Light" w:cs="Courier New"/>
              </w:rPr>
              <w:t>45,542,000</w:t>
            </w:r>
          </w:p>
        </w:tc>
      </w:tr>
    </w:tbl>
    <w:p w:rsidR="00A0013C" w:rsidRDefault="00A0013C" w14:paraId="2B8F0457" w14:textId="77777777"/>
    <w:sectPr w:rsidR="00A001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AD0693"/>
    <w:multiLevelType w:val="hybridMultilevel"/>
    <w:tmpl w:val="B7FE0E92"/>
    <w:lvl w:ilvl="0" w:tplc="0680DD0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E70"/>
    <w:rsid w:val="000A725B"/>
    <w:rsid w:val="001C7657"/>
    <w:rsid w:val="004105C6"/>
    <w:rsid w:val="004D61E5"/>
    <w:rsid w:val="00583FBC"/>
    <w:rsid w:val="007E0E5F"/>
    <w:rsid w:val="00912E70"/>
    <w:rsid w:val="0096048D"/>
    <w:rsid w:val="009D6541"/>
    <w:rsid w:val="00A0013C"/>
    <w:rsid w:val="00B90E71"/>
    <w:rsid w:val="00CD625C"/>
    <w:rsid w:val="00DB4820"/>
    <w:rsid w:val="00FF1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3E171"/>
  <w15:chartTrackingRefBased/>
  <w15:docId w15:val="{417977A5-4EB4-40AD-9AED-63D0CE86A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E70"/>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qFormat/>
    <w:rsid w:val="00912E70"/>
    <w:pPr>
      <w:keepNext/>
      <w:numPr>
        <w:numId w:val="1"/>
      </w:numPr>
      <w:ind w:left="504"/>
      <w:outlineLvl w:val="0"/>
    </w:pPr>
    <w:rPr>
      <w:rFonts w:ascii="Courier New" w:hAnsi="Courier New"/>
      <w:b/>
      <w:bCs/>
      <w:kern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2E70"/>
    <w:rPr>
      <w:rFonts w:ascii="Courier New" w:eastAsia="Times New Roman" w:hAnsi="Courier New" w:cs="Times New Roman"/>
      <w:b/>
      <w:bCs/>
      <w:kern w:val="32"/>
      <w:sz w:val="24"/>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6982068">
      <w:bodyDiv w:val="1"/>
      <w:marLeft w:val="0"/>
      <w:marRight w:val="0"/>
      <w:marTop w:val="0"/>
      <w:marBottom w:val="0"/>
      <w:divBdr>
        <w:top w:val="none" w:sz="0" w:space="0" w:color="auto"/>
        <w:left w:val="none" w:sz="0" w:space="0" w:color="auto"/>
        <w:bottom w:val="none" w:sz="0" w:space="0" w:color="auto"/>
        <w:right w:val="none" w:sz="0" w:space="0" w:color="auto"/>
      </w:divBdr>
      <w:divsChild>
        <w:div w:id="1729571020">
          <w:marLeft w:val="0"/>
          <w:marRight w:val="0"/>
          <w:marTop w:val="0"/>
          <w:marBottom w:val="0"/>
          <w:divBdr>
            <w:top w:val="none" w:sz="0" w:space="0" w:color="auto"/>
            <w:left w:val="none" w:sz="0" w:space="0" w:color="auto"/>
            <w:bottom w:val="none" w:sz="0" w:space="0" w:color="auto"/>
            <w:right w:val="none" w:sz="0" w:space="0" w:color="auto"/>
          </w:divBdr>
          <w:divsChild>
            <w:div w:id="1560165746">
              <w:marLeft w:val="0"/>
              <w:marRight w:val="0"/>
              <w:marTop w:val="0"/>
              <w:marBottom w:val="450"/>
              <w:divBdr>
                <w:top w:val="none" w:sz="0" w:space="0" w:color="auto"/>
                <w:left w:val="none" w:sz="0" w:space="0" w:color="auto"/>
                <w:bottom w:val="none" w:sz="0" w:space="0" w:color="auto"/>
                <w:right w:val="none" w:sz="0" w:space="0" w:color="auto"/>
              </w:divBdr>
              <w:divsChild>
                <w:div w:id="685862452">
                  <w:marLeft w:val="-225"/>
                  <w:marRight w:val="-225"/>
                  <w:marTop w:val="0"/>
                  <w:marBottom w:val="0"/>
                  <w:divBdr>
                    <w:top w:val="none" w:sz="0" w:space="0" w:color="auto"/>
                    <w:left w:val="none" w:sz="0" w:space="0" w:color="auto"/>
                    <w:bottom w:val="none" w:sz="0" w:space="0" w:color="auto"/>
                    <w:right w:val="none" w:sz="0" w:space="0" w:color="auto"/>
                  </w:divBdr>
                  <w:divsChild>
                    <w:div w:id="123425495">
                      <w:marLeft w:val="0"/>
                      <w:marRight w:val="0"/>
                      <w:marTop w:val="0"/>
                      <w:marBottom w:val="0"/>
                      <w:divBdr>
                        <w:top w:val="none" w:sz="0" w:space="0" w:color="auto"/>
                        <w:left w:val="none" w:sz="0" w:space="0" w:color="auto"/>
                        <w:bottom w:val="none" w:sz="0" w:space="0" w:color="auto"/>
                        <w:right w:val="none" w:sz="0" w:space="0" w:color="auto"/>
                      </w:divBdr>
                      <w:divsChild>
                        <w:div w:id="1782988728">
                          <w:marLeft w:val="0"/>
                          <w:marRight w:val="0"/>
                          <w:marTop w:val="0"/>
                          <w:marBottom w:val="0"/>
                          <w:divBdr>
                            <w:top w:val="none" w:sz="0" w:space="0" w:color="auto"/>
                            <w:left w:val="none" w:sz="0" w:space="0" w:color="auto"/>
                            <w:bottom w:val="none" w:sz="0" w:space="0" w:color="auto"/>
                            <w:right w:val="none" w:sz="0" w:space="0" w:color="auto"/>
                          </w:divBdr>
                          <w:divsChild>
                            <w:div w:id="766197917">
                              <w:marLeft w:val="0"/>
                              <w:marRight w:val="0"/>
                              <w:marTop w:val="0"/>
                              <w:marBottom w:val="0"/>
                              <w:divBdr>
                                <w:top w:val="none" w:sz="0" w:space="0" w:color="auto"/>
                                <w:left w:val="none" w:sz="0" w:space="0" w:color="auto"/>
                                <w:bottom w:val="none" w:sz="0" w:space="0" w:color="auto"/>
                                <w:right w:val="none" w:sz="0" w:space="0" w:color="auto"/>
                              </w:divBdr>
                              <w:divsChild>
                                <w:div w:id="86240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Paul D</dc:creator>
  <cp:keywords/>
  <dc:description/>
  <cp:lastModifiedBy>Adams Paul D</cp:lastModifiedBy>
  <cp:revision>2</cp:revision>
  <dcterms:created xsi:type="dcterms:W3CDTF">2021-07-28T21:44:00Z</dcterms:created>
  <dcterms:modified xsi:type="dcterms:W3CDTF">2021-07-31T01:07:00Z</dcterms:modified>
</cp:coreProperties>
</file>